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B3" w:rsidRPr="00157454" w:rsidRDefault="000433B3" w:rsidP="007B34DB">
      <w:pPr>
        <w:pStyle w:val="Heading1"/>
        <w:keepNext w:val="0"/>
        <w:keepLines w:val="0"/>
        <w:widowControl w:val="0"/>
        <w:spacing w:before="0"/>
        <w:jc w:val="center"/>
        <w:rPr>
          <w:color w:val="auto"/>
        </w:rPr>
      </w:pPr>
      <w:r w:rsidRPr="00157454">
        <w:rPr>
          <w:color w:val="auto"/>
        </w:rPr>
        <w:t>Intensive Support</w:t>
      </w:r>
    </w:p>
    <w:p w:rsidR="000433B3" w:rsidRPr="00721175" w:rsidRDefault="000433B3" w:rsidP="009F03E6">
      <w:pPr>
        <w:rPr>
          <w:sz w:val="22"/>
          <w:szCs w:val="22"/>
          <w:u w:val="single"/>
        </w:rPr>
      </w:pPr>
      <w:r w:rsidRPr="00721175">
        <w:rPr>
          <w:b/>
          <w:sz w:val="22"/>
          <w:szCs w:val="22"/>
          <w:u w:val="single"/>
        </w:rPr>
        <w:t>Overview</w:t>
      </w:r>
      <w:r w:rsidRPr="00C8778F">
        <w:rPr>
          <w:b/>
          <w:sz w:val="22"/>
          <w:szCs w:val="22"/>
        </w:rPr>
        <w:t>:</w:t>
      </w:r>
    </w:p>
    <w:p w:rsidR="000433B3" w:rsidRPr="00721175" w:rsidRDefault="000433B3" w:rsidP="000433B3">
      <w:pPr>
        <w:ind w:left="360"/>
        <w:rPr>
          <w:sz w:val="22"/>
          <w:szCs w:val="22"/>
          <w:u w:val="single"/>
        </w:rPr>
      </w:pPr>
    </w:p>
    <w:p w:rsidR="00721175" w:rsidRPr="00721175" w:rsidRDefault="00721175" w:rsidP="00721175">
      <w:pPr>
        <w:rPr>
          <w:b/>
          <w:sz w:val="22"/>
          <w:szCs w:val="22"/>
        </w:rPr>
      </w:pPr>
      <w:r w:rsidRPr="00721175">
        <w:rPr>
          <w:sz w:val="22"/>
          <w:szCs w:val="22"/>
        </w:rPr>
        <w:t xml:space="preserve">Intensive Support is a highly individualized, team-based system of support and guidance. </w:t>
      </w:r>
      <w:r w:rsidR="009F03E6">
        <w:rPr>
          <w:sz w:val="22"/>
          <w:szCs w:val="22"/>
        </w:rPr>
        <w:t xml:space="preserve"> </w:t>
      </w:r>
      <w:r w:rsidRPr="00721175">
        <w:rPr>
          <w:sz w:val="22"/>
          <w:szCs w:val="22"/>
        </w:rPr>
        <w:t>A teacher is placed in Intensive Support based on three documented pieces of evidence demonstrating unsatisfactory performance in any components within the rubrics contained in the Framework for Teaching: Components of Professional Practice (Framework), over a period of</w:t>
      </w:r>
      <w:r w:rsidR="009F03E6">
        <w:rPr>
          <w:sz w:val="22"/>
          <w:szCs w:val="22"/>
        </w:rPr>
        <w:t xml:space="preserve"> one calendar year (12 months).  </w:t>
      </w:r>
      <w:r w:rsidRPr="00721175">
        <w:rPr>
          <w:sz w:val="22"/>
          <w:szCs w:val="22"/>
        </w:rPr>
        <w:t>A teacher will no longer be in Intensive Support when all of the goals on his/her Improvement Plan have been satisfactorily met</w:t>
      </w:r>
      <w:r w:rsidRPr="00721175">
        <w:rPr>
          <w:i/>
          <w:sz w:val="22"/>
          <w:szCs w:val="22"/>
        </w:rPr>
        <w:t xml:space="preserve">. </w:t>
      </w:r>
      <w:r w:rsidR="009F03E6">
        <w:rPr>
          <w:sz w:val="22"/>
          <w:szCs w:val="22"/>
        </w:rPr>
        <w:t xml:space="preserve"> </w:t>
      </w:r>
      <w:r w:rsidRPr="00721175">
        <w:rPr>
          <w:sz w:val="22"/>
          <w:szCs w:val="22"/>
        </w:rPr>
        <w:t>Intensive Support is intended to address the needs of a teacher determined to be at the unsatisfactory level of performance based on acquired evidence</w:t>
      </w:r>
      <w:r w:rsidRPr="00721175">
        <w:rPr>
          <w:b/>
          <w:sz w:val="22"/>
          <w:szCs w:val="22"/>
        </w:rPr>
        <w:t xml:space="preserve"> </w:t>
      </w:r>
      <w:r w:rsidRPr="00721175">
        <w:rPr>
          <w:sz w:val="22"/>
          <w:szCs w:val="22"/>
        </w:rPr>
        <w:t>from</w:t>
      </w:r>
      <w:r w:rsidRPr="00721175">
        <w:rPr>
          <w:i/>
          <w:sz w:val="22"/>
          <w:szCs w:val="22"/>
        </w:rPr>
        <w:t xml:space="preserve"> </w:t>
      </w:r>
      <w:r w:rsidRPr="00721175">
        <w:rPr>
          <w:sz w:val="22"/>
          <w:szCs w:val="22"/>
        </w:rPr>
        <w:t>the Framework.</w:t>
      </w:r>
      <w:r w:rsidR="009F03E6">
        <w:rPr>
          <w:sz w:val="22"/>
          <w:szCs w:val="22"/>
        </w:rPr>
        <w:t xml:space="preserve"> </w:t>
      </w:r>
      <w:r w:rsidRPr="00721175">
        <w:rPr>
          <w:b/>
          <w:i/>
          <w:sz w:val="22"/>
          <w:szCs w:val="22"/>
        </w:rPr>
        <w:t xml:space="preserve"> </w:t>
      </w:r>
      <w:r w:rsidRPr="00721175">
        <w:rPr>
          <w:sz w:val="22"/>
          <w:szCs w:val="22"/>
        </w:rPr>
        <w:t>Intensive Support is indicated when the efforts of the teacher and administrator to remediate the identified component(s) have been unsuccessful in creating the necessary growth</w:t>
      </w:r>
      <w:r w:rsidRPr="00721175">
        <w:rPr>
          <w:b/>
          <w:sz w:val="22"/>
          <w:szCs w:val="22"/>
        </w:rPr>
        <w:t xml:space="preserve">.  </w:t>
      </w:r>
      <w:r w:rsidRPr="00721175">
        <w:rPr>
          <w:sz w:val="22"/>
          <w:szCs w:val="22"/>
        </w:rPr>
        <w:t xml:space="preserve">This provision of support is implemented when both formal and informal methods have not succeeded.  Unsatisfactory completion of the Intensive Support Plan </w:t>
      </w:r>
      <w:r w:rsidRPr="00721175">
        <w:rPr>
          <w:sz w:val="22"/>
          <w:szCs w:val="22"/>
          <w:u w:val="single"/>
        </w:rPr>
        <w:t>may</w:t>
      </w:r>
      <w:r w:rsidRPr="00721175">
        <w:rPr>
          <w:i/>
          <w:sz w:val="22"/>
          <w:szCs w:val="22"/>
        </w:rPr>
        <w:t xml:space="preserve"> </w:t>
      </w:r>
      <w:r w:rsidRPr="00721175">
        <w:rPr>
          <w:sz w:val="22"/>
          <w:szCs w:val="22"/>
        </w:rPr>
        <w:t>result in non-renewal.</w:t>
      </w:r>
      <w:r w:rsidRPr="00721175">
        <w:rPr>
          <w:b/>
          <w:sz w:val="22"/>
          <w:szCs w:val="22"/>
        </w:rPr>
        <w:t xml:space="preserve">  The teacher is given one calendar year to improve his/her practice from the date of the third piece of documented evidence.</w:t>
      </w:r>
    </w:p>
    <w:p w:rsidR="00721175" w:rsidRPr="00721175" w:rsidRDefault="00721175" w:rsidP="00721175">
      <w:pPr>
        <w:rPr>
          <w:b/>
          <w:sz w:val="22"/>
          <w:szCs w:val="22"/>
        </w:rPr>
      </w:pPr>
    </w:p>
    <w:p w:rsidR="00721175" w:rsidRPr="00EC0039" w:rsidRDefault="00721175" w:rsidP="00721175">
      <w:pPr>
        <w:pStyle w:val="xmsoplaintext"/>
        <w:spacing w:before="0" w:beforeAutospacing="0" w:after="0" w:afterAutospacing="0"/>
        <w:ind w:left="720"/>
        <w:rPr>
          <w:i/>
          <w:sz w:val="22"/>
          <w:szCs w:val="22"/>
        </w:rPr>
      </w:pPr>
      <w:r w:rsidRPr="00EC0039">
        <w:rPr>
          <w:i/>
          <w:sz w:val="22"/>
          <w:szCs w:val="22"/>
        </w:rPr>
        <w:t xml:space="preserve">An administrator will notify the teacher in writing whenever unsatisfactory evidence has been collected, whether during formal or informal observations.  In order for a teacher to be placed in the Intensive </w:t>
      </w:r>
      <w:r w:rsidR="00850C9B" w:rsidRPr="00EC0039">
        <w:rPr>
          <w:i/>
          <w:sz w:val="22"/>
          <w:szCs w:val="22"/>
        </w:rPr>
        <w:t>C</w:t>
      </w:r>
      <w:r w:rsidRPr="00EC0039">
        <w:rPr>
          <w:i/>
          <w:sz w:val="22"/>
          <w:szCs w:val="22"/>
        </w:rPr>
        <w:t>ycle, there must be a total of three p</w:t>
      </w:r>
      <w:r w:rsidR="00850C9B" w:rsidRPr="00EC0039">
        <w:rPr>
          <w:i/>
          <w:sz w:val="22"/>
          <w:szCs w:val="22"/>
        </w:rPr>
        <w:t xml:space="preserve">ieces </w:t>
      </w:r>
      <w:r w:rsidR="00BA1B2A" w:rsidRPr="00EC0039">
        <w:rPr>
          <w:i/>
          <w:sz w:val="22"/>
          <w:szCs w:val="22"/>
        </w:rPr>
        <w:t xml:space="preserve">of documented </w:t>
      </w:r>
      <w:r w:rsidR="00850C9B" w:rsidRPr="00EC0039">
        <w:rPr>
          <w:i/>
          <w:sz w:val="22"/>
          <w:szCs w:val="22"/>
        </w:rPr>
        <w:t>evidence at the Unsatisfactory Level</w:t>
      </w:r>
      <w:r w:rsidRPr="00EC0039">
        <w:rPr>
          <w:i/>
          <w:sz w:val="22"/>
          <w:szCs w:val="22"/>
        </w:rPr>
        <w:t>.  Of those three, one must be during a formal observation.</w:t>
      </w:r>
    </w:p>
    <w:p w:rsidR="00721175" w:rsidRPr="00EC0039" w:rsidRDefault="00721175" w:rsidP="00721175">
      <w:pPr>
        <w:rPr>
          <w:sz w:val="22"/>
          <w:szCs w:val="22"/>
        </w:rPr>
      </w:pPr>
    </w:p>
    <w:p w:rsidR="00721175" w:rsidRPr="00EC0039" w:rsidRDefault="00721175" w:rsidP="00721175">
      <w:pPr>
        <w:numPr>
          <w:ilvl w:val="0"/>
          <w:numId w:val="3"/>
        </w:numPr>
        <w:rPr>
          <w:b/>
          <w:sz w:val="22"/>
          <w:szCs w:val="22"/>
        </w:rPr>
      </w:pPr>
      <w:r w:rsidRPr="00EC0039">
        <w:rPr>
          <w:b/>
          <w:sz w:val="22"/>
          <w:szCs w:val="22"/>
        </w:rPr>
        <w:t xml:space="preserve">Teacher is placed in Intensive Support when:  </w:t>
      </w:r>
    </w:p>
    <w:p w:rsidR="00721175" w:rsidRPr="00EC0039" w:rsidRDefault="00721175" w:rsidP="00721175">
      <w:pPr>
        <w:numPr>
          <w:ilvl w:val="1"/>
          <w:numId w:val="3"/>
        </w:numPr>
        <w:rPr>
          <w:sz w:val="22"/>
          <w:szCs w:val="22"/>
        </w:rPr>
      </w:pPr>
      <w:r w:rsidRPr="00EC0039">
        <w:rPr>
          <w:sz w:val="22"/>
          <w:szCs w:val="22"/>
        </w:rPr>
        <w:t xml:space="preserve">His/her practice is determined to be in the unsatisfactory performance level based on three documented pieces of evidence from any rubric contained in the Framework. </w:t>
      </w:r>
    </w:p>
    <w:p w:rsidR="00721175" w:rsidRPr="00EC0039" w:rsidRDefault="00850C9B" w:rsidP="00721175">
      <w:pPr>
        <w:pStyle w:val="ListParagraph"/>
        <w:numPr>
          <w:ilvl w:val="1"/>
          <w:numId w:val="3"/>
        </w:numPr>
        <w:rPr>
          <w:sz w:val="22"/>
          <w:szCs w:val="22"/>
        </w:rPr>
      </w:pPr>
      <w:r w:rsidRPr="00EC0039">
        <w:rPr>
          <w:sz w:val="22"/>
          <w:szCs w:val="22"/>
        </w:rPr>
        <w:t xml:space="preserve"> And h</w:t>
      </w:r>
      <w:r w:rsidR="00721175" w:rsidRPr="00EC0039">
        <w:rPr>
          <w:sz w:val="22"/>
          <w:szCs w:val="22"/>
        </w:rPr>
        <w:t>e/she willingly demonstrates a desire to improve his/her instructional/professional practice.</w:t>
      </w:r>
    </w:p>
    <w:p w:rsidR="00721175" w:rsidRPr="00EC0039" w:rsidRDefault="00721175" w:rsidP="00721175">
      <w:pPr>
        <w:pStyle w:val="ListParagraph"/>
        <w:ind w:left="1440"/>
        <w:rPr>
          <w:sz w:val="22"/>
          <w:szCs w:val="22"/>
        </w:rPr>
      </w:pPr>
    </w:p>
    <w:p w:rsidR="00721175" w:rsidRPr="00EC0039" w:rsidRDefault="00721175" w:rsidP="00721175">
      <w:pPr>
        <w:numPr>
          <w:ilvl w:val="0"/>
          <w:numId w:val="3"/>
        </w:numPr>
        <w:rPr>
          <w:b/>
          <w:sz w:val="22"/>
          <w:szCs w:val="22"/>
        </w:rPr>
      </w:pPr>
      <w:r w:rsidRPr="00EC0039">
        <w:rPr>
          <w:b/>
          <w:sz w:val="22"/>
          <w:szCs w:val="22"/>
        </w:rPr>
        <w:t xml:space="preserve"> A teacher is not placed in Intensive Support when:</w:t>
      </w:r>
    </w:p>
    <w:p w:rsidR="00721175" w:rsidRPr="00EC0039" w:rsidRDefault="00721175" w:rsidP="00721175">
      <w:pPr>
        <w:numPr>
          <w:ilvl w:val="1"/>
          <w:numId w:val="3"/>
        </w:numPr>
        <w:rPr>
          <w:sz w:val="22"/>
          <w:szCs w:val="22"/>
        </w:rPr>
      </w:pPr>
      <w:r w:rsidRPr="00EC0039">
        <w:rPr>
          <w:sz w:val="22"/>
          <w:szCs w:val="22"/>
        </w:rPr>
        <w:t>He/she has disciplinary/compliance issues.</w:t>
      </w:r>
    </w:p>
    <w:p w:rsidR="00721175" w:rsidRPr="00EC0039" w:rsidRDefault="00721175" w:rsidP="00721175">
      <w:pPr>
        <w:numPr>
          <w:ilvl w:val="1"/>
          <w:numId w:val="3"/>
        </w:numPr>
        <w:rPr>
          <w:sz w:val="22"/>
          <w:szCs w:val="22"/>
        </w:rPr>
      </w:pPr>
      <w:r w:rsidRPr="00EC0039">
        <w:rPr>
          <w:sz w:val="22"/>
          <w:szCs w:val="22"/>
        </w:rPr>
        <w:t>He/she violates Vermont State Statutes.</w:t>
      </w:r>
      <w:r w:rsidRPr="00EC0039">
        <w:rPr>
          <w:i/>
          <w:sz w:val="22"/>
          <w:szCs w:val="22"/>
        </w:rPr>
        <w:t xml:space="preserve"> </w:t>
      </w:r>
    </w:p>
    <w:p w:rsidR="00721175" w:rsidRPr="00EC0039" w:rsidRDefault="00721175" w:rsidP="00721175">
      <w:pPr>
        <w:pStyle w:val="ListParagraph"/>
        <w:numPr>
          <w:ilvl w:val="1"/>
          <w:numId w:val="3"/>
        </w:numPr>
        <w:rPr>
          <w:sz w:val="22"/>
          <w:szCs w:val="22"/>
        </w:rPr>
      </w:pPr>
      <w:r w:rsidRPr="00EC0039">
        <w:rPr>
          <w:sz w:val="22"/>
          <w:szCs w:val="22"/>
        </w:rPr>
        <w:t>His/her documented evidence demonstrates an unwillingness to improve his/her instructional/professional practice.  This constitutes insubordination, which could result in disciplinary actions including suspension and termination.</w:t>
      </w:r>
    </w:p>
    <w:p w:rsidR="00721175" w:rsidRPr="00EC0039" w:rsidRDefault="00721175" w:rsidP="00721175">
      <w:pPr>
        <w:pStyle w:val="ListParagraph"/>
        <w:ind w:left="810"/>
        <w:rPr>
          <w:sz w:val="22"/>
          <w:szCs w:val="22"/>
        </w:rPr>
      </w:pPr>
    </w:p>
    <w:p w:rsidR="00721175" w:rsidRPr="00EC0039" w:rsidRDefault="00721175" w:rsidP="00721175">
      <w:pPr>
        <w:rPr>
          <w:b/>
          <w:sz w:val="22"/>
          <w:szCs w:val="22"/>
        </w:rPr>
      </w:pPr>
      <w:r w:rsidRPr="00EC0039">
        <w:rPr>
          <w:b/>
          <w:sz w:val="22"/>
          <w:szCs w:val="22"/>
        </w:rPr>
        <w:t>The Improvement Team</w:t>
      </w:r>
      <w:r w:rsidR="007F6AF5" w:rsidRPr="00EC0039">
        <w:rPr>
          <w:b/>
          <w:sz w:val="22"/>
          <w:szCs w:val="22"/>
        </w:rPr>
        <w:t>:</w:t>
      </w:r>
    </w:p>
    <w:p w:rsidR="007F6AF5" w:rsidRPr="00EC0039" w:rsidRDefault="007F6AF5" w:rsidP="00721175">
      <w:pPr>
        <w:rPr>
          <w:b/>
          <w:sz w:val="22"/>
          <w:szCs w:val="22"/>
        </w:rPr>
      </w:pPr>
    </w:p>
    <w:p w:rsidR="00721175" w:rsidRPr="00EC0039" w:rsidRDefault="00721175" w:rsidP="008E1F35">
      <w:pPr>
        <w:pStyle w:val="ListParagraph"/>
        <w:numPr>
          <w:ilvl w:val="0"/>
          <w:numId w:val="43"/>
        </w:numPr>
        <w:ind w:left="720"/>
        <w:rPr>
          <w:b/>
          <w:sz w:val="22"/>
          <w:szCs w:val="22"/>
        </w:rPr>
      </w:pPr>
      <w:r w:rsidRPr="00EC0039">
        <w:rPr>
          <w:sz w:val="22"/>
          <w:szCs w:val="22"/>
        </w:rPr>
        <w:t>Teacher in need of Intensive Support</w:t>
      </w:r>
      <w:r w:rsidR="007F6AF5" w:rsidRPr="00EC0039">
        <w:rPr>
          <w:sz w:val="22"/>
          <w:szCs w:val="22"/>
        </w:rPr>
        <w:t>.</w:t>
      </w:r>
    </w:p>
    <w:p w:rsidR="00721175" w:rsidRPr="00EC0039" w:rsidRDefault="00721175" w:rsidP="00850C9B">
      <w:pPr>
        <w:pStyle w:val="ListParagraph"/>
        <w:numPr>
          <w:ilvl w:val="0"/>
          <w:numId w:val="8"/>
        </w:numPr>
        <w:ind w:left="720"/>
        <w:rPr>
          <w:sz w:val="22"/>
          <w:szCs w:val="22"/>
        </w:rPr>
      </w:pPr>
      <w:r w:rsidRPr="00EC0039">
        <w:rPr>
          <w:sz w:val="22"/>
          <w:szCs w:val="22"/>
        </w:rPr>
        <w:t xml:space="preserve">Evaluating administrator: </w:t>
      </w:r>
      <w:r w:rsidR="009F03E6" w:rsidRPr="00EC0039">
        <w:rPr>
          <w:sz w:val="22"/>
          <w:szCs w:val="22"/>
        </w:rPr>
        <w:t xml:space="preserve"> </w:t>
      </w:r>
      <w:r w:rsidRPr="00EC0039">
        <w:rPr>
          <w:sz w:val="22"/>
          <w:szCs w:val="22"/>
        </w:rPr>
        <w:t xml:space="preserve">Leads team, co-plans, and collects </w:t>
      </w:r>
      <w:r w:rsidRPr="00EC0039">
        <w:rPr>
          <w:i/>
          <w:sz w:val="22"/>
          <w:szCs w:val="22"/>
        </w:rPr>
        <w:t xml:space="preserve">all </w:t>
      </w:r>
      <w:r w:rsidRPr="00EC0039">
        <w:rPr>
          <w:sz w:val="22"/>
          <w:szCs w:val="22"/>
        </w:rPr>
        <w:t xml:space="preserve">evidence, problem-solves, and coordinates the improvement team and plan. </w:t>
      </w:r>
      <w:r w:rsidR="00BA1B2A" w:rsidRPr="00EC0039">
        <w:rPr>
          <w:sz w:val="22"/>
          <w:szCs w:val="22"/>
        </w:rPr>
        <w:t xml:space="preserve"> </w:t>
      </w:r>
      <w:r w:rsidR="005467ED" w:rsidRPr="00EC0039">
        <w:rPr>
          <w:sz w:val="22"/>
          <w:szCs w:val="22"/>
        </w:rPr>
        <w:t>Evaluating a</w:t>
      </w:r>
      <w:r w:rsidRPr="00EC0039">
        <w:rPr>
          <w:sz w:val="22"/>
          <w:szCs w:val="22"/>
        </w:rPr>
        <w:t>dministrator has final approval over improvement team members.</w:t>
      </w:r>
    </w:p>
    <w:p w:rsidR="00721175" w:rsidRPr="00EC0039" w:rsidRDefault="00721175" w:rsidP="00A32E08">
      <w:pPr>
        <w:numPr>
          <w:ilvl w:val="0"/>
          <w:numId w:val="8"/>
        </w:numPr>
        <w:ind w:left="720"/>
        <w:rPr>
          <w:sz w:val="22"/>
          <w:szCs w:val="22"/>
        </w:rPr>
      </w:pPr>
      <w:r w:rsidRPr="00EC0039">
        <w:rPr>
          <w:sz w:val="22"/>
          <w:szCs w:val="22"/>
        </w:rPr>
        <w:t>Teacher colleague(s) in same or related content area at the proficient</w:t>
      </w:r>
      <w:r w:rsidR="007F6AF5" w:rsidRPr="00EC0039">
        <w:rPr>
          <w:sz w:val="22"/>
          <w:szCs w:val="22"/>
        </w:rPr>
        <w:t xml:space="preserve"> and/or distinguished category:  T</w:t>
      </w:r>
      <w:r w:rsidRPr="00EC0039">
        <w:rPr>
          <w:sz w:val="22"/>
          <w:szCs w:val="22"/>
        </w:rPr>
        <w:t xml:space="preserve">o mentor teacher/co-plan/problem-solve/mentor teacher. </w:t>
      </w:r>
      <w:r w:rsidR="009F03E6" w:rsidRPr="00EC0039">
        <w:rPr>
          <w:sz w:val="22"/>
          <w:szCs w:val="22"/>
        </w:rPr>
        <w:t xml:space="preserve"> </w:t>
      </w:r>
      <w:r w:rsidRPr="00EC0039">
        <w:rPr>
          <w:sz w:val="22"/>
          <w:szCs w:val="22"/>
        </w:rPr>
        <w:t>Teacher and administrator will have a discussion about mentor.</w:t>
      </w:r>
      <w:r w:rsidRPr="00EC0039">
        <w:rPr>
          <w:i/>
          <w:sz w:val="22"/>
          <w:szCs w:val="22"/>
        </w:rPr>
        <w:t xml:space="preserve"> </w:t>
      </w:r>
    </w:p>
    <w:p w:rsidR="00721175" w:rsidRPr="00EC0039" w:rsidRDefault="00721175" w:rsidP="00721175">
      <w:pPr>
        <w:rPr>
          <w:sz w:val="22"/>
          <w:szCs w:val="22"/>
        </w:rPr>
      </w:pPr>
    </w:p>
    <w:p w:rsidR="00721175" w:rsidRPr="00721175" w:rsidRDefault="00CB419F" w:rsidP="00721175">
      <w:pPr>
        <w:rPr>
          <w:b/>
          <w:sz w:val="22"/>
          <w:szCs w:val="22"/>
        </w:rPr>
      </w:pPr>
      <w:r>
        <w:rPr>
          <w:b/>
          <w:sz w:val="22"/>
          <w:szCs w:val="22"/>
        </w:rPr>
        <w:t>Resources Available to T</w:t>
      </w:r>
      <w:r w:rsidR="00721175" w:rsidRPr="00EC0039">
        <w:rPr>
          <w:b/>
          <w:sz w:val="22"/>
          <w:szCs w:val="22"/>
        </w:rPr>
        <w:t>eacher:</w:t>
      </w:r>
    </w:p>
    <w:p w:rsidR="00721175" w:rsidRPr="00721175" w:rsidRDefault="00721175" w:rsidP="00721175">
      <w:pPr>
        <w:rPr>
          <w:i/>
          <w:sz w:val="22"/>
          <w:szCs w:val="22"/>
        </w:rPr>
      </w:pPr>
    </w:p>
    <w:p w:rsidR="00721175" w:rsidRPr="00721175" w:rsidRDefault="00721175" w:rsidP="00A32E08">
      <w:pPr>
        <w:numPr>
          <w:ilvl w:val="0"/>
          <w:numId w:val="8"/>
        </w:numPr>
        <w:ind w:left="720"/>
        <w:rPr>
          <w:sz w:val="22"/>
          <w:szCs w:val="22"/>
        </w:rPr>
      </w:pPr>
      <w:r w:rsidRPr="00721175">
        <w:rPr>
          <w:sz w:val="22"/>
          <w:szCs w:val="22"/>
        </w:rPr>
        <w:t xml:space="preserve">Team provides improvement opportunities: </w:t>
      </w:r>
      <w:r w:rsidR="007F6AF5">
        <w:rPr>
          <w:sz w:val="22"/>
          <w:szCs w:val="22"/>
        </w:rPr>
        <w:t xml:space="preserve"> W</w:t>
      </w:r>
      <w:r w:rsidRPr="00721175">
        <w:rPr>
          <w:sz w:val="22"/>
          <w:szCs w:val="22"/>
        </w:rPr>
        <w:t>orkshops, courses as they apply, peer observation, and any other activity deemed necessary and approved by the administrative team.  (District will provide financial support above and beyond the tuition reimbursement.)</w:t>
      </w:r>
    </w:p>
    <w:p w:rsidR="00721175" w:rsidRPr="00721175" w:rsidRDefault="00721175" w:rsidP="00A32E08">
      <w:pPr>
        <w:numPr>
          <w:ilvl w:val="0"/>
          <w:numId w:val="8"/>
        </w:numPr>
        <w:ind w:left="720"/>
        <w:rPr>
          <w:sz w:val="22"/>
          <w:szCs w:val="22"/>
        </w:rPr>
      </w:pPr>
      <w:r w:rsidRPr="00721175">
        <w:rPr>
          <w:sz w:val="22"/>
          <w:szCs w:val="22"/>
        </w:rPr>
        <w:t>Teacher in need of Intensive Support is free to bring any CEA member to any or all of the meetings.  The CEA member is not part of the team.</w:t>
      </w:r>
    </w:p>
    <w:p w:rsidR="00A2661D" w:rsidRPr="00CB073B" w:rsidRDefault="00721175" w:rsidP="00CB073B">
      <w:pPr>
        <w:numPr>
          <w:ilvl w:val="0"/>
          <w:numId w:val="8"/>
        </w:numPr>
        <w:ind w:left="720"/>
        <w:rPr>
          <w:sz w:val="22"/>
          <w:szCs w:val="22"/>
        </w:rPr>
      </w:pPr>
      <w:r w:rsidRPr="00721175">
        <w:rPr>
          <w:sz w:val="22"/>
          <w:szCs w:val="22"/>
        </w:rPr>
        <w:t xml:space="preserve">Teacher may have access to other professionals, and /or resources as determined by the lead administrator.  </w:t>
      </w:r>
      <w:r w:rsidR="00A2661D" w:rsidRPr="00CB073B">
        <w:rPr>
          <w:b/>
          <w:sz w:val="22"/>
          <w:szCs w:val="22"/>
          <w:u w:val="single"/>
        </w:rPr>
        <w:br w:type="page"/>
      </w:r>
    </w:p>
    <w:p w:rsidR="00721175" w:rsidRPr="00EC0039" w:rsidRDefault="00721175" w:rsidP="00721175">
      <w:pPr>
        <w:rPr>
          <w:b/>
          <w:sz w:val="22"/>
          <w:szCs w:val="22"/>
          <w:u w:val="single"/>
        </w:rPr>
      </w:pPr>
      <w:r w:rsidRPr="00EC0039">
        <w:rPr>
          <w:b/>
          <w:sz w:val="22"/>
          <w:szCs w:val="22"/>
          <w:u w:val="single"/>
        </w:rPr>
        <w:lastRenderedPageBreak/>
        <w:t>Roles and Responsibilities</w:t>
      </w:r>
      <w:r w:rsidRPr="00CB419F">
        <w:rPr>
          <w:b/>
          <w:sz w:val="22"/>
          <w:szCs w:val="22"/>
        </w:rPr>
        <w:t>:</w:t>
      </w:r>
    </w:p>
    <w:p w:rsidR="00721175" w:rsidRPr="00EC0039" w:rsidRDefault="00721175" w:rsidP="00721175">
      <w:pPr>
        <w:rPr>
          <w:b/>
          <w:sz w:val="22"/>
          <w:szCs w:val="22"/>
        </w:rPr>
      </w:pPr>
    </w:p>
    <w:tbl>
      <w:tblPr>
        <w:tblStyle w:val="TableGrid"/>
        <w:tblW w:w="0" w:type="auto"/>
        <w:tblLook w:val="04A0"/>
      </w:tblPr>
      <w:tblGrid>
        <w:gridCol w:w="4788"/>
        <w:gridCol w:w="4788"/>
      </w:tblGrid>
      <w:tr w:rsidR="007F3316" w:rsidTr="007F3316">
        <w:tc>
          <w:tcPr>
            <w:tcW w:w="4788" w:type="dxa"/>
            <w:shd w:val="clear" w:color="auto" w:fill="FFFFFF" w:themeFill="background1"/>
          </w:tcPr>
          <w:p w:rsidR="007F3316" w:rsidRDefault="007F3316" w:rsidP="007F3316">
            <w:pPr>
              <w:rPr>
                <w:b/>
              </w:rPr>
            </w:pPr>
            <w:r>
              <w:rPr>
                <w:b/>
              </w:rPr>
              <w:t>Administrator Role</w:t>
            </w:r>
          </w:p>
        </w:tc>
        <w:tc>
          <w:tcPr>
            <w:tcW w:w="4788" w:type="dxa"/>
            <w:shd w:val="clear" w:color="auto" w:fill="FFFFFF" w:themeFill="background1"/>
          </w:tcPr>
          <w:p w:rsidR="007F3316" w:rsidRDefault="007F3316" w:rsidP="007F3316">
            <w:pPr>
              <w:rPr>
                <w:b/>
              </w:rPr>
            </w:pPr>
            <w:r>
              <w:rPr>
                <w:b/>
              </w:rPr>
              <w:t>Teacher Role</w:t>
            </w:r>
          </w:p>
        </w:tc>
      </w:tr>
      <w:tr w:rsidR="007F3316" w:rsidRPr="00207BEA" w:rsidTr="007F3316">
        <w:tc>
          <w:tcPr>
            <w:tcW w:w="4788" w:type="dxa"/>
            <w:shd w:val="clear" w:color="auto" w:fill="FFFFFF" w:themeFill="background1"/>
          </w:tcPr>
          <w:p w:rsidR="007F3316" w:rsidRPr="00EC0039" w:rsidRDefault="007F3316" w:rsidP="007F3316">
            <w:pPr>
              <w:pStyle w:val="ListParagraph"/>
              <w:numPr>
                <w:ilvl w:val="0"/>
                <w:numId w:val="44"/>
              </w:numPr>
              <w:ind w:left="360"/>
              <w:rPr>
                <w:sz w:val="22"/>
                <w:szCs w:val="22"/>
              </w:rPr>
            </w:pPr>
            <w:r w:rsidRPr="00EC0039">
              <w:rPr>
                <w:sz w:val="22"/>
                <w:szCs w:val="22"/>
              </w:rPr>
              <w:t>Formally meets with the teacher and notifies them in writing when the first piece of unsatisfactory evidence is collected and documented as such.</w:t>
            </w:r>
          </w:p>
          <w:p w:rsidR="007F3316" w:rsidRPr="00EC0039" w:rsidRDefault="007F3316" w:rsidP="007F3316">
            <w:pPr>
              <w:pStyle w:val="ListParagraph"/>
              <w:numPr>
                <w:ilvl w:val="0"/>
                <w:numId w:val="44"/>
              </w:numPr>
              <w:ind w:left="360"/>
              <w:rPr>
                <w:sz w:val="22"/>
                <w:szCs w:val="22"/>
              </w:rPr>
            </w:pPr>
            <w:r w:rsidRPr="00EC0039">
              <w:rPr>
                <w:sz w:val="22"/>
                <w:szCs w:val="22"/>
              </w:rPr>
              <w:t>Formally meets with teacher when second and third piece of documented evidence is collected and provides formal notification in writing of placement in Intensive Support and reviews unsatisfactory component(s) needing improvement.</w:t>
            </w:r>
          </w:p>
          <w:p w:rsidR="007F3316" w:rsidRPr="00EC0039" w:rsidRDefault="007F3316" w:rsidP="007F3316">
            <w:pPr>
              <w:numPr>
                <w:ilvl w:val="0"/>
                <w:numId w:val="9"/>
              </w:numPr>
              <w:ind w:left="360"/>
              <w:rPr>
                <w:sz w:val="22"/>
                <w:szCs w:val="22"/>
              </w:rPr>
            </w:pPr>
            <w:r w:rsidRPr="00EC0039">
              <w:rPr>
                <w:sz w:val="22"/>
                <w:szCs w:val="22"/>
              </w:rPr>
              <w:t>Notifies the superintendent when teacher is placed in Intensive Support.  It is from this notification date that the calendar year Improvement Plan must be implemented.</w:t>
            </w:r>
          </w:p>
          <w:p w:rsidR="007F3316" w:rsidRPr="00EC0039" w:rsidRDefault="007F3316" w:rsidP="007F3316">
            <w:pPr>
              <w:numPr>
                <w:ilvl w:val="0"/>
                <w:numId w:val="9"/>
              </w:numPr>
              <w:ind w:left="360"/>
              <w:rPr>
                <w:sz w:val="22"/>
                <w:szCs w:val="22"/>
              </w:rPr>
            </w:pPr>
            <w:r w:rsidRPr="00EC0039">
              <w:rPr>
                <w:sz w:val="22"/>
                <w:szCs w:val="22"/>
              </w:rPr>
              <w:t>Organizes the Improvement Team.</w:t>
            </w:r>
          </w:p>
          <w:p w:rsidR="007F3316" w:rsidRPr="00EC0039" w:rsidRDefault="007F3316" w:rsidP="007F3316">
            <w:pPr>
              <w:numPr>
                <w:ilvl w:val="0"/>
                <w:numId w:val="9"/>
              </w:numPr>
              <w:ind w:left="360"/>
              <w:rPr>
                <w:sz w:val="22"/>
                <w:szCs w:val="22"/>
              </w:rPr>
            </w:pPr>
            <w:r w:rsidRPr="00EC0039">
              <w:rPr>
                <w:sz w:val="22"/>
                <w:szCs w:val="22"/>
              </w:rPr>
              <w:t>Writes Improvement Plan based on the components of the Framework that were found to be at the Unsatisfactory Level.</w:t>
            </w:r>
          </w:p>
          <w:p w:rsidR="007F3316" w:rsidRPr="00EC0039" w:rsidRDefault="007F3316" w:rsidP="007F3316">
            <w:pPr>
              <w:numPr>
                <w:ilvl w:val="0"/>
                <w:numId w:val="9"/>
              </w:numPr>
              <w:ind w:left="360"/>
              <w:rPr>
                <w:sz w:val="22"/>
                <w:szCs w:val="22"/>
              </w:rPr>
            </w:pPr>
            <w:r w:rsidRPr="00EC0039">
              <w:rPr>
                <w:sz w:val="22"/>
                <w:szCs w:val="22"/>
              </w:rPr>
              <w:t xml:space="preserve">Provides and reviews Improvement Plan including timeline for completion with teacher.  Improvement goals need to be specific, measureable, and timely. </w:t>
            </w:r>
          </w:p>
          <w:p w:rsidR="007F3316" w:rsidRPr="00631160" w:rsidRDefault="007F3316" w:rsidP="007F3316">
            <w:pPr>
              <w:numPr>
                <w:ilvl w:val="0"/>
                <w:numId w:val="9"/>
              </w:numPr>
              <w:ind w:left="360"/>
              <w:rPr>
                <w:spacing w:val="-6"/>
                <w:sz w:val="22"/>
                <w:szCs w:val="22"/>
              </w:rPr>
            </w:pPr>
            <w:r w:rsidRPr="00631160">
              <w:rPr>
                <w:spacing w:val="-6"/>
                <w:sz w:val="22"/>
                <w:szCs w:val="22"/>
              </w:rPr>
              <w:t>Conducts formal and informal observations to collect evidence outlined in the improvement plan.</w:t>
            </w:r>
          </w:p>
          <w:p w:rsidR="007F3316" w:rsidRPr="00EC0039" w:rsidRDefault="007F3316" w:rsidP="007F3316">
            <w:pPr>
              <w:numPr>
                <w:ilvl w:val="0"/>
                <w:numId w:val="9"/>
              </w:numPr>
              <w:ind w:left="360"/>
              <w:rPr>
                <w:sz w:val="22"/>
                <w:szCs w:val="22"/>
              </w:rPr>
            </w:pPr>
            <w:r w:rsidRPr="00EC0039">
              <w:rPr>
                <w:sz w:val="22"/>
                <w:szCs w:val="22"/>
              </w:rPr>
              <w:t>Convenes formal weekly meetings with teacher to review</w:t>
            </w:r>
            <w:r w:rsidRPr="00EC0039">
              <w:rPr>
                <w:i/>
                <w:sz w:val="22"/>
                <w:szCs w:val="22"/>
              </w:rPr>
              <w:t xml:space="preserve"> </w:t>
            </w:r>
            <w:r w:rsidRPr="00EC0039">
              <w:rPr>
                <w:sz w:val="22"/>
                <w:szCs w:val="22"/>
              </w:rPr>
              <w:t>documented evidence aimed at improvement of the teacher’s current practice.  If the teacher wishes, the Improvement Team can be invited to these meetings.</w:t>
            </w:r>
          </w:p>
          <w:p w:rsidR="007F3316" w:rsidRPr="00EC0039" w:rsidRDefault="007F3316" w:rsidP="007F3316">
            <w:pPr>
              <w:numPr>
                <w:ilvl w:val="0"/>
                <w:numId w:val="9"/>
              </w:numPr>
              <w:ind w:left="360"/>
              <w:rPr>
                <w:sz w:val="22"/>
                <w:szCs w:val="22"/>
              </w:rPr>
            </w:pPr>
            <w:r w:rsidRPr="00EC0039">
              <w:rPr>
                <w:sz w:val="22"/>
                <w:szCs w:val="22"/>
              </w:rPr>
              <w:t>Formally meets with Improvement Team prior to summative evaluation with teacher to gather feedback.</w:t>
            </w:r>
          </w:p>
          <w:p w:rsidR="007F3316" w:rsidRPr="00EC0039" w:rsidRDefault="007F3316" w:rsidP="007F3316">
            <w:pPr>
              <w:numPr>
                <w:ilvl w:val="0"/>
                <w:numId w:val="9"/>
              </w:numPr>
              <w:ind w:left="360"/>
              <w:rPr>
                <w:sz w:val="22"/>
                <w:szCs w:val="22"/>
              </w:rPr>
            </w:pPr>
            <w:r w:rsidRPr="00EC0039">
              <w:rPr>
                <w:sz w:val="22"/>
                <w:szCs w:val="22"/>
              </w:rPr>
              <w:t>Conducts formal meeting with teacher for summative evaluation with recommendation for employment.</w:t>
            </w:r>
          </w:p>
          <w:p w:rsidR="007F3316" w:rsidRPr="00EC0039" w:rsidRDefault="007F3316" w:rsidP="007F3316">
            <w:pPr>
              <w:numPr>
                <w:ilvl w:val="0"/>
                <w:numId w:val="10"/>
              </w:numPr>
              <w:ind w:left="360"/>
              <w:rPr>
                <w:sz w:val="22"/>
                <w:szCs w:val="22"/>
              </w:rPr>
            </w:pPr>
            <w:r w:rsidRPr="00EC0039">
              <w:rPr>
                <w:sz w:val="22"/>
                <w:szCs w:val="22"/>
              </w:rPr>
              <w:t>Provides recommendation for employment to the superintendent based on the outcome of the completed Improvement Plan.  Upon the completion of the Goals in the Improvement Plan the cycle ends and the administrator notifies teacher of employment status.</w:t>
            </w:r>
          </w:p>
          <w:p w:rsidR="007F3316" w:rsidRPr="00EC0039" w:rsidRDefault="007F3316" w:rsidP="007F3316">
            <w:pPr>
              <w:numPr>
                <w:ilvl w:val="0"/>
                <w:numId w:val="10"/>
              </w:numPr>
              <w:ind w:left="360"/>
              <w:rPr>
                <w:sz w:val="22"/>
                <w:szCs w:val="22"/>
              </w:rPr>
            </w:pPr>
            <w:r w:rsidRPr="00EC0039">
              <w:rPr>
                <w:sz w:val="22"/>
                <w:szCs w:val="22"/>
              </w:rPr>
              <w:t xml:space="preserve">Informs teacher of evaluation component for the remainder of that school year and/or the following year if there is continued employment.  It is at the discretion of the administrator to place the teacher in an evaluation component regardless of where they </w:t>
            </w:r>
            <w:r w:rsidR="00C53D1D" w:rsidRPr="00EC0039">
              <w:rPr>
                <w:sz w:val="22"/>
                <w:szCs w:val="22"/>
              </w:rPr>
              <w:t xml:space="preserve">would be in the </w:t>
            </w:r>
            <w:r w:rsidR="00C53D1D" w:rsidRPr="00620F25">
              <w:rPr>
                <w:sz w:val="22"/>
                <w:szCs w:val="22"/>
              </w:rPr>
              <w:t>three</w:t>
            </w:r>
            <w:bookmarkStart w:id="0" w:name="_GoBack"/>
            <w:bookmarkEnd w:id="0"/>
            <w:r w:rsidR="00C53D1D" w:rsidRPr="00EC0039">
              <w:rPr>
                <w:sz w:val="22"/>
                <w:szCs w:val="22"/>
              </w:rPr>
              <w:t>-year cycle.</w:t>
            </w:r>
          </w:p>
          <w:p w:rsidR="007F3316" w:rsidRPr="003154BB" w:rsidRDefault="007F3316" w:rsidP="007F3316">
            <w:pPr>
              <w:pStyle w:val="ListParagraph"/>
              <w:numPr>
                <w:ilvl w:val="0"/>
                <w:numId w:val="5"/>
              </w:numPr>
              <w:tabs>
                <w:tab w:val="clear" w:pos="720"/>
                <w:tab w:val="left" w:pos="8100"/>
              </w:tabs>
              <w:ind w:left="360"/>
              <w:rPr>
                <w:spacing w:val="-6"/>
              </w:rPr>
            </w:pPr>
            <w:r w:rsidRPr="003154BB">
              <w:rPr>
                <w:spacing w:val="-6"/>
                <w:sz w:val="22"/>
                <w:szCs w:val="22"/>
              </w:rPr>
              <w:t>Teacher and administrator sign improvement plan.</w:t>
            </w:r>
          </w:p>
        </w:tc>
        <w:tc>
          <w:tcPr>
            <w:tcW w:w="4788" w:type="dxa"/>
            <w:shd w:val="clear" w:color="auto" w:fill="FFFFFF" w:themeFill="background1"/>
          </w:tcPr>
          <w:p w:rsidR="007F3316" w:rsidRPr="00EC0039" w:rsidRDefault="007F3316" w:rsidP="007F3316">
            <w:pPr>
              <w:numPr>
                <w:ilvl w:val="0"/>
                <w:numId w:val="10"/>
              </w:numPr>
              <w:ind w:left="342"/>
              <w:rPr>
                <w:sz w:val="22"/>
                <w:szCs w:val="22"/>
              </w:rPr>
            </w:pPr>
            <w:r w:rsidRPr="00EC0039">
              <w:rPr>
                <w:sz w:val="22"/>
                <w:szCs w:val="22"/>
              </w:rPr>
              <w:t>Upon the first notification of unsatisfactory performance teacher meets with administrator and reviews the Intensive Support Process.</w:t>
            </w:r>
          </w:p>
          <w:p w:rsidR="007F3316" w:rsidRPr="00EC0039" w:rsidRDefault="007F3316" w:rsidP="007F3316">
            <w:pPr>
              <w:numPr>
                <w:ilvl w:val="0"/>
                <w:numId w:val="10"/>
              </w:numPr>
              <w:ind w:left="342"/>
              <w:rPr>
                <w:sz w:val="22"/>
                <w:szCs w:val="22"/>
              </w:rPr>
            </w:pPr>
            <w:r w:rsidRPr="00EC0039">
              <w:rPr>
                <w:sz w:val="22"/>
                <w:szCs w:val="22"/>
              </w:rPr>
              <w:t xml:space="preserve">Formally meets with administrator when additional pieces of evidence are collected.  </w:t>
            </w:r>
          </w:p>
          <w:p w:rsidR="007F3316" w:rsidRPr="00EC0039" w:rsidRDefault="007F3316" w:rsidP="007F3316">
            <w:pPr>
              <w:numPr>
                <w:ilvl w:val="0"/>
                <w:numId w:val="10"/>
              </w:numPr>
              <w:ind w:left="342"/>
              <w:rPr>
                <w:sz w:val="22"/>
                <w:szCs w:val="22"/>
              </w:rPr>
            </w:pPr>
            <w:r w:rsidRPr="00EC0039">
              <w:rPr>
                <w:sz w:val="22"/>
                <w:szCs w:val="22"/>
              </w:rPr>
              <w:t>Formally meets with administrator when third piece of documented evidence is collected and is provided with formal notification in writing of placement in Intensive Support.</w:t>
            </w:r>
          </w:p>
          <w:p w:rsidR="007F3316" w:rsidRPr="00EC0039" w:rsidRDefault="007F3316" w:rsidP="007F3316">
            <w:pPr>
              <w:numPr>
                <w:ilvl w:val="0"/>
                <w:numId w:val="10"/>
              </w:numPr>
              <w:ind w:left="342"/>
              <w:rPr>
                <w:sz w:val="22"/>
                <w:szCs w:val="22"/>
              </w:rPr>
            </w:pPr>
            <w:r w:rsidRPr="00EC0039">
              <w:rPr>
                <w:sz w:val="22"/>
                <w:szCs w:val="22"/>
              </w:rPr>
              <w:t xml:space="preserve">Reviews unsatisfactory component(s) needing improvement with administrator. </w:t>
            </w:r>
          </w:p>
          <w:p w:rsidR="007F3316" w:rsidRPr="00EC0039" w:rsidRDefault="007F3316" w:rsidP="007F3316">
            <w:pPr>
              <w:numPr>
                <w:ilvl w:val="0"/>
                <w:numId w:val="10"/>
              </w:numPr>
              <w:ind w:left="342"/>
              <w:rPr>
                <w:sz w:val="22"/>
                <w:szCs w:val="22"/>
              </w:rPr>
            </w:pPr>
            <w:r w:rsidRPr="00EC0039">
              <w:rPr>
                <w:sz w:val="22"/>
                <w:szCs w:val="22"/>
              </w:rPr>
              <w:t>Discusses with administrator the makeup of the Improvement Team.</w:t>
            </w:r>
          </w:p>
          <w:p w:rsidR="007F3316" w:rsidRPr="00EC0039" w:rsidRDefault="007F3316" w:rsidP="007F3316">
            <w:pPr>
              <w:pStyle w:val="ListParagraph"/>
              <w:numPr>
                <w:ilvl w:val="0"/>
                <w:numId w:val="10"/>
              </w:numPr>
              <w:ind w:left="342"/>
              <w:rPr>
                <w:sz w:val="22"/>
                <w:szCs w:val="22"/>
              </w:rPr>
            </w:pPr>
            <w:r w:rsidRPr="00EC0039">
              <w:rPr>
                <w:sz w:val="22"/>
                <w:szCs w:val="22"/>
              </w:rPr>
              <w:t>Reviews Improvement Plan with administrator including timeline for completion.</w:t>
            </w:r>
          </w:p>
          <w:p w:rsidR="007F3316" w:rsidRPr="00EC0039" w:rsidRDefault="007F3316" w:rsidP="007F3316">
            <w:pPr>
              <w:numPr>
                <w:ilvl w:val="0"/>
                <w:numId w:val="10"/>
              </w:numPr>
              <w:ind w:left="342"/>
              <w:rPr>
                <w:sz w:val="22"/>
                <w:szCs w:val="22"/>
              </w:rPr>
            </w:pPr>
            <w:r w:rsidRPr="00EC0039">
              <w:rPr>
                <w:sz w:val="22"/>
                <w:szCs w:val="22"/>
              </w:rPr>
              <w:t xml:space="preserve">Implements improvement plan. </w:t>
            </w:r>
          </w:p>
          <w:p w:rsidR="007F3316" w:rsidRPr="00EC0039" w:rsidRDefault="007F3316" w:rsidP="007F3316">
            <w:pPr>
              <w:numPr>
                <w:ilvl w:val="0"/>
                <w:numId w:val="10"/>
              </w:numPr>
              <w:ind w:left="342"/>
              <w:rPr>
                <w:sz w:val="22"/>
                <w:szCs w:val="22"/>
              </w:rPr>
            </w:pPr>
            <w:r w:rsidRPr="00EC0039">
              <w:rPr>
                <w:sz w:val="22"/>
                <w:szCs w:val="22"/>
              </w:rPr>
              <w:t xml:space="preserve">Accesses improvement opportunities: Workshops, courses as they apply, peer observation and any other activity deemed necessary and approved by the administrative team.  </w:t>
            </w:r>
          </w:p>
          <w:p w:rsidR="007F3316" w:rsidRPr="00EC0039" w:rsidRDefault="007F3316" w:rsidP="007F3316">
            <w:pPr>
              <w:numPr>
                <w:ilvl w:val="0"/>
                <w:numId w:val="9"/>
              </w:numPr>
              <w:ind w:left="342"/>
              <w:rPr>
                <w:sz w:val="22"/>
                <w:szCs w:val="22"/>
              </w:rPr>
            </w:pPr>
            <w:r w:rsidRPr="00EC0039">
              <w:rPr>
                <w:sz w:val="22"/>
                <w:szCs w:val="22"/>
              </w:rPr>
              <w:t>Attends formal weekly meetings with administrator to review</w:t>
            </w:r>
            <w:r w:rsidRPr="00EC0039">
              <w:rPr>
                <w:i/>
                <w:sz w:val="22"/>
                <w:szCs w:val="22"/>
              </w:rPr>
              <w:t xml:space="preserve"> </w:t>
            </w:r>
            <w:r w:rsidRPr="00EC0039">
              <w:rPr>
                <w:sz w:val="22"/>
                <w:szCs w:val="22"/>
              </w:rPr>
              <w:t>documented evidence aimed at improvement of the teacher’s current practice.  If the teacher wishes, the Improvement Team can be invited to these meetings.</w:t>
            </w:r>
          </w:p>
          <w:p w:rsidR="007F3316" w:rsidRPr="00EC0039" w:rsidRDefault="007F3316" w:rsidP="007F3316">
            <w:pPr>
              <w:pStyle w:val="ListParagraph"/>
              <w:numPr>
                <w:ilvl w:val="0"/>
                <w:numId w:val="9"/>
              </w:numPr>
              <w:tabs>
                <w:tab w:val="left" w:pos="5670"/>
              </w:tabs>
              <w:ind w:left="342"/>
              <w:rPr>
                <w:b/>
                <w:sz w:val="22"/>
                <w:szCs w:val="22"/>
              </w:rPr>
            </w:pPr>
            <w:r w:rsidRPr="00EC0039">
              <w:rPr>
                <w:sz w:val="22"/>
                <w:szCs w:val="22"/>
              </w:rPr>
              <w:t>Addresses deficiencies documented in plan to minimum Basic Level outlined in the Framework and provides evidence.</w:t>
            </w:r>
          </w:p>
          <w:p w:rsidR="007F3316" w:rsidRPr="00207BEA" w:rsidRDefault="007F3316" w:rsidP="007F3316">
            <w:pPr>
              <w:numPr>
                <w:ilvl w:val="0"/>
                <w:numId w:val="10"/>
              </w:numPr>
              <w:ind w:left="342"/>
              <w:rPr>
                <w:b/>
              </w:rPr>
            </w:pPr>
            <w:r w:rsidRPr="00EC0039">
              <w:rPr>
                <w:sz w:val="22"/>
                <w:szCs w:val="22"/>
              </w:rPr>
              <w:t>Attends formal meeting with administrator for summative evaluation and provides administrator with evidence to support improvement</w:t>
            </w:r>
            <w:r>
              <w:t>.</w:t>
            </w:r>
          </w:p>
        </w:tc>
      </w:tr>
    </w:tbl>
    <w:p w:rsidR="00115036" w:rsidRDefault="00115036">
      <w:pPr>
        <w:spacing w:after="200" w:line="276" w:lineRule="auto"/>
        <w:rPr>
          <w:b/>
        </w:rPr>
      </w:pPr>
      <w:r>
        <w:rPr>
          <w:b/>
        </w:rPr>
        <w:br w:type="page"/>
      </w:r>
    </w:p>
    <w:p w:rsidR="00115036" w:rsidRPr="00341A21" w:rsidRDefault="00115036" w:rsidP="003154BB">
      <w:pPr>
        <w:pStyle w:val="Heading1"/>
        <w:keepNext w:val="0"/>
        <w:keepLines w:val="0"/>
        <w:widowControl w:val="0"/>
        <w:jc w:val="center"/>
        <w:rPr>
          <w:color w:val="auto"/>
        </w:rPr>
      </w:pPr>
      <w:bookmarkStart w:id="1" w:name="_Toc331491590"/>
      <w:r w:rsidRPr="00341A21">
        <w:rPr>
          <w:color w:val="auto"/>
        </w:rPr>
        <w:lastRenderedPageBreak/>
        <w:t>Components of Professional Practice Table</w:t>
      </w:r>
      <w:bookmarkEnd w:id="1"/>
    </w:p>
    <w:p w:rsidR="00115036" w:rsidRDefault="00115036" w:rsidP="00115036">
      <w:pPr>
        <w:rPr>
          <w:b/>
          <w:sz w:val="32"/>
          <w:szCs w:val="32"/>
        </w:rPr>
      </w:pPr>
    </w:p>
    <w:p w:rsidR="00115036" w:rsidRDefault="00115036" w:rsidP="00115036">
      <w:pPr>
        <w:rPr>
          <w:b/>
          <w:sz w:val="32"/>
          <w:szCs w:val="32"/>
        </w:rPr>
        <w:sectPr w:rsidR="00115036" w:rsidSect="00C53D1D">
          <w:footerReference w:type="even" r:id="rId8"/>
          <w:footerReference w:type="default" r:id="rId9"/>
          <w:footerReference w:type="first" r:id="rId10"/>
          <w:pgSz w:w="12240" w:h="15840"/>
          <w:pgMar w:top="576" w:right="1440" w:bottom="1440" w:left="1440" w:header="720" w:footer="720" w:gutter="0"/>
          <w:pgNumType w:start="22"/>
          <w:cols w:space="720"/>
          <w:titlePg/>
          <w:docGrid w:linePitch="360"/>
        </w:sectPr>
      </w:pPr>
    </w:p>
    <w:tbl>
      <w:tblPr>
        <w:tblStyle w:val="TableGrid"/>
        <w:tblW w:w="5670" w:type="dxa"/>
        <w:tblInd w:w="-882" w:type="dxa"/>
        <w:tblLook w:val="04A0"/>
      </w:tblPr>
      <w:tblGrid>
        <w:gridCol w:w="5670"/>
      </w:tblGrid>
      <w:tr w:rsidR="00115036" w:rsidTr="00115036">
        <w:tc>
          <w:tcPr>
            <w:tcW w:w="5670" w:type="dxa"/>
            <w:shd w:val="clear" w:color="auto" w:fill="000000" w:themeFill="text1"/>
          </w:tcPr>
          <w:p w:rsidR="00115036" w:rsidRPr="00A65DC8" w:rsidRDefault="00115036" w:rsidP="00115036">
            <w:pPr>
              <w:jc w:val="center"/>
              <w:rPr>
                <w:b/>
                <w:color w:val="FFFFFF" w:themeColor="background1"/>
              </w:rPr>
            </w:pPr>
            <w:r w:rsidRPr="00A65DC8">
              <w:rPr>
                <w:b/>
                <w:color w:val="FFFFFF" w:themeColor="background1"/>
              </w:rPr>
              <w:lastRenderedPageBreak/>
              <w:t>Domain 1:  PLANNING AND PREPARATION</w:t>
            </w:r>
          </w:p>
        </w:tc>
      </w:tr>
      <w:tr w:rsidR="00115036" w:rsidTr="00115036">
        <w:trPr>
          <w:trHeight w:val="6344"/>
        </w:trPr>
        <w:tc>
          <w:tcPr>
            <w:tcW w:w="5670" w:type="dxa"/>
          </w:tcPr>
          <w:p w:rsidR="00115036" w:rsidRDefault="00115036" w:rsidP="00115036">
            <w:pPr>
              <w:tabs>
                <w:tab w:val="left" w:pos="432"/>
              </w:tabs>
              <w:rPr>
                <w:b/>
                <w:sz w:val="20"/>
                <w:szCs w:val="20"/>
              </w:rPr>
            </w:pPr>
            <w:r w:rsidRPr="006347BC">
              <w:rPr>
                <w:b/>
                <w:sz w:val="20"/>
                <w:szCs w:val="20"/>
              </w:rPr>
              <w:t xml:space="preserve">1a.  </w:t>
            </w:r>
            <w:r>
              <w:rPr>
                <w:b/>
                <w:sz w:val="20"/>
                <w:szCs w:val="20"/>
              </w:rPr>
              <w:t>Demonstrating Knowledge of Content and Pedagogy</w:t>
            </w:r>
          </w:p>
          <w:p w:rsidR="00115036" w:rsidRDefault="002079B5" w:rsidP="00115036">
            <w:pPr>
              <w:pStyle w:val="ListParagraph"/>
              <w:numPr>
                <w:ilvl w:val="0"/>
                <w:numId w:val="15"/>
              </w:numPr>
              <w:contextualSpacing/>
              <w:rPr>
                <w:sz w:val="20"/>
                <w:szCs w:val="20"/>
              </w:rPr>
            </w:pPr>
            <w:r>
              <w:rPr>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9" type="#_x0000_t13" style="position:absolute;left:0;text-align:left;margin-left:248.1pt;margin-top:8.9pt;width:54pt;height:18pt;z-index:251731968" fillcolor="#d8d8d8 [2732]"/>
              </w:pict>
            </w:r>
            <w:r w:rsidR="00115036">
              <w:rPr>
                <w:sz w:val="20"/>
                <w:szCs w:val="20"/>
              </w:rPr>
              <w:t>Knowledge of content</w:t>
            </w:r>
          </w:p>
          <w:p w:rsidR="00115036" w:rsidRDefault="00115036" w:rsidP="00115036">
            <w:pPr>
              <w:pStyle w:val="ListParagraph"/>
              <w:numPr>
                <w:ilvl w:val="0"/>
                <w:numId w:val="15"/>
              </w:numPr>
              <w:contextualSpacing/>
              <w:rPr>
                <w:sz w:val="20"/>
                <w:szCs w:val="20"/>
              </w:rPr>
            </w:pPr>
            <w:r>
              <w:rPr>
                <w:sz w:val="20"/>
                <w:szCs w:val="20"/>
              </w:rPr>
              <w:t>Knowledge of prerequisite relationships</w:t>
            </w:r>
          </w:p>
          <w:p w:rsidR="00115036" w:rsidRDefault="00115036" w:rsidP="00115036">
            <w:pPr>
              <w:pStyle w:val="ListParagraph"/>
              <w:numPr>
                <w:ilvl w:val="0"/>
                <w:numId w:val="15"/>
              </w:numPr>
              <w:contextualSpacing/>
              <w:rPr>
                <w:sz w:val="20"/>
                <w:szCs w:val="20"/>
              </w:rPr>
            </w:pPr>
            <w:r>
              <w:rPr>
                <w:sz w:val="20"/>
                <w:szCs w:val="20"/>
              </w:rPr>
              <w:t>Knowledge of content-related pedagogy</w:t>
            </w:r>
          </w:p>
          <w:p w:rsidR="00115036" w:rsidRDefault="00115036" w:rsidP="00115036">
            <w:pPr>
              <w:rPr>
                <w:b/>
                <w:sz w:val="20"/>
                <w:szCs w:val="20"/>
              </w:rPr>
            </w:pPr>
            <w:r>
              <w:rPr>
                <w:b/>
                <w:sz w:val="20"/>
                <w:szCs w:val="20"/>
              </w:rPr>
              <w:t>1b.  Demonstrating Knowledge of Students</w:t>
            </w:r>
          </w:p>
          <w:p w:rsidR="00115036" w:rsidRDefault="00115036" w:rsidP="00115036">
            <w:pPr>
              <w:pStyle w:val="ListParagraph"/>
              <w:numPr>
                <w:ilvl w:val="0"/>
                <w:numId w:val="16"/>
              </w:numPr>
              <w:contextualSpacing/>
              <w:rPr>
                <w:sz w:val="20"/>
                <w:szCs w:val="20"/>
              </w:rPr>
            </w:pPr>
            <w:r>
              <w:rPr>
                <w:sz w:val="20"/>
                <w:szCs w:val="20"/>
              </w:rPr>
              <w:t>Knowledge of characteristics of age group</w:t>
            </w:r>
          </w:p>
          <w:p w:rsidR="00115036" w:rsidRDefault="00115036" w:rsidP="00115036">
            <w:pPr>
              <w:pStyle w:val="ListParagraph"/>
              <w:numPr>
                <w:ilvl w:val="0"/>
                <w:numId w:val="16"/>
              </w:numPr>
              <w:contextualSpacing/>
              <w:rPr>
                <w:sz w:val="20"/>
                <w:szCs w:val="20"/>
              </w:rPr>
            </w:pPr>
            <w:r>
              <w:rPr>
                <w:sz w:val="20"/>
                <w:szCs w:val="20"/>
              </w:rPr>
              <w:t>Knowledge of students’ varied approaches to learning</w:t>
            </w:r>
          </w:p>
          <w:p w:rsidR="00115036" w:rsidRDefault="00115036" w:rsidP="00115036">
            <w:pPr>
              <w:pStyle w:val="ListParagraph"/>
              <w:numPr>
                <w:ilvl w:val="0"/>
                <w:numId w:val="16"/>
              </w:numPr>
              <w:contextualSpacing/>
              <w:rPr>
                <w:sz w:val="20"/>
                <w:szCs w:val="20"/>
              </w:rPr>
            </w:pPr>
            <w:r>
              <w:rPr>
                <w:sz w:val="20"/>
                <w:szCs w:val="20"/>
              </w:rPr>
              <w:t>Knowledge of students’  skills and knowledge</w:t>
            </w:r>
          </w:p>
          <w:p w:rsidR="00115036" w:rsidRDefault="00115036" w:rsidP="00115036">
            <w:pPr>
              <w:pStyle w:val="ListParagraph"/>
              <w:numPr>
                <w:ilvl w:val="0"/>
                <w:numId w:val="16"/>
              </w:numPr>
              <w:contextualSpacing/>
              <w:rPr>
                <w:sz w:val="20"/>
                <w:szCs w:val="20"/>
              </w:rPr>
            </w:pPr>
            <w:r>
              <w:rPr>
                <w:sz w:val="20"/>
                <w:szCs w:val="20"/>
              </w:rPr>
              <w:t>Knowledge of students’ interests and cultural heritage</w:t>
            </w:r>
          </w:p>
          <w:p w:rsidR="00115036" w:rsidRDefault="00115036" w:rsidP="00115036">
            <w:pPr>
              <w:rPr>
                <w:b/>
                <w:sz w:val="20"/>
                <w:szCs w:val="20"/>
              </w:rPr>
            </w:pPr>
            <w:r>
              <w:rPr>
                <w:b/>
                <w:sz w:val="20"/>
                <w:szCs w:val="20"/>
              </w:rPr>
              <w:t>1c.  Setting Instructional Outcomes</w:t>
            </w:r>
          </w:p>
          <w:p w:rsidR="00115036" w:rsidRDefault="00115036" w:rsidP="00115036">
            <w:pPr>
              <w:pStyle w:val="ListParagraph"/>
              <w:numPr>
                <w:ilvl w:val="0"/>
                <w:numId w:val="17"/>
              </w:numPr>
              <w:contextualSpacing/>
              <w:rPr>
                <w:sz w:val="20"/>
                <w:szCs w:val="20"/>
              </w:rPr>
            </w:pPr>
            <w:r>
              <w:rPr>
                <w:sz w:val="20"/>
                <w:szCs w:val="20"/>
              </w:rPr>
              <w:t>Value</w:t>
            </w:r>
          </w:p>
          <w:p w:rsidR="00115036" w:rsidRDefault="00115036" w:rsidP="00115036">
            <w:pPr>
              <w:pStyle w:val="ListParagraph"/>
              <w:numPr>
                <w:ilvl w:val="0"/>
                <w:numId w:val="17"/>
              </w:numPr>
              <w:contextualSpacing/>
              <w:rPr>
                <w:sz w:val="20"/>
                <w:szCs w:val="20"/>
              </w:rPr>
            </w:pPr>
            <w:r>
              <w:rPr>
                <w:sz w:val="20"/>
                <w:szCs w:val="20"/>
              </w:rPr>
              <w:t>Clarity</w:t>
            </w:r>
          </w:p>
          <w:p w:rsidR="00115036" w:rsidRDefault="00115036" w:rsidP="00115036">
            <w:pPr>
              <w:pStyle w:val="ListParagraph"/>
              <w:numPr>
                <w:ilvl w:val="0"/>
                <w:numId w:val="17"/>
              </w:numPr>
              <w:contextualSpacing/>
              <w:rPr>
                <w:sz w:val="20"/>
                <w:szCs w:val="20"/>
              </w:rPr>
            </w:pPr>
            <w:r>
              <w:rPr>
                <w:sz w:val="20"/>
                <w:szCs w:val="20"/>
              </w:rPr>
              <w:t>Suitability for diverse students</w:t>
            </w:r>
          </w:p>
          <w:p w:rsidR="00115036" w:rsidRDefault="00115036" w:rsidP="00115036">
            <w:pPr>
              <w:pStyle w:val="ListParagraph"/>
              <w:numPr>
                <w:ilvl w:val="0"/>
                <w:numId w:val="17"/>
              </w:numPr>
              <w:contextualSpacing/>
              <w:rPr>
                <w:sz w:val="20"/>
                <w:szCs w:val="20"/>
              </w:rPr>
            </w:pPr>
            <w:r>
              <w:rPr>
                <w:sz w:val="20"/>
                <w:szCs w:val="20"/>
              </w:rPr>
              <w:t>Balance</w:t>
            </w:r>
          </w:p>
          <w:p w:rsidR="00115036" w:rsidRDefault="00115036" w:rsidP="00115036">
            <w:pPr>
              <w:rPr>
                <w:b/>
                <w:sz w:val="20"/>
                <w:szCs w:val="20"/>
              </w:rPr>
            </w:pPr>
            <w:r>
              <w:rPr>
                <w:b/>
                <w:sz w:val="20"/>
                <w:szCs w:val="20"/>
              </w:rPr>
              <w:t>1d.  Demonstrating Knowledge of Resources</w:t>
            </w:r>
          </w:p>
          <w:p w:rsidR="00115036" w:rsidRDefault="00115036" w:rsidP="00115036">
            <w:pPr>
              <w:pStyle w:val="ListParagraph"/>
              <w:numPr>
                <w:ilvl w:val="0"/>
                <w:numId w:val="18"/>
              </w:numPr>
              <w:contextualSpacing/>
              <w:rPr>
                <w:sz w:val="20"/>
                <w:szCs w:val="20"/>
              </w:rPr>
            </w:pPr>
            <w:r w:rsidRPr="006347BC">
              <w:rPr>
                <w:sz w:val="20"/>
                <w:szCs w:val="20"/>
              </w:rPr>
              <w:t>Resources for teaching</w:t>
            </w:r>
          </w:p>
          <w:p w:rsidR="00115036" w:rsidRDefault="00115036" w:rsidP="00115036">
            <w:pPr>
              <w:pStyle w:val="ListParagraph"/>
              <w:numPr>
                <w:ilvl w:val="0"/>
                <w:numId w:val="18"/>
              </w:numPr>
              <w:contextualSpacing/>
              <w:rPr>
                <w:sz w:val="20"/>
                <w:szCs w:val="20"/>
              </w:rPr>
            </w:pPr>
            <w:r>
              <w:rPr>
                <w:sz w:val="20"/>
                <w:szCs w:val="20"/>
              </w:rPr>
              <w:t>Resources of students</w:t>
            </w:r>
          </w:p>
          <w:p w:rsidR="00115036" w:rsidRDefault="00115036" w:rsidP="00115036">
            <w:pPr>
              <w:rPr>
                <w:sz w:val="20"/>
                <w:szCs w:val="20"/>
              </w:rPr>
            </w:pPr>
            <w:r>
              <w:rPr>
                <w:b/>
                <w:sz w:val="20"/>
                <w:szCs w:val="20"/>
              </w:rPr>
              <w:t>1e.  Designing Coherent Instruction</w:t>
            </w:r>
          </w:p>
          <w:p w:rsidR="00115036" w:rsidRDefault="00115036" w:rsidP="00115036">
            <w:pPr>
              <w:pStyle w:val="ListParagraph"/>
              <w:numPr>
                <w:ilvl w:val="0"/>
                <w:numId w:val="19"/>
              </w:numPr>
              <w:contextualSpacing/>
              <w:rPr>
                <w:sz w:val="20"/>
                <w:szCs w:val="20"/>
              </w:rPr>
            </w:pPr>
            <w:r>
              <w:rPr>
                <w:sz w:val="20"/>
                <w:szCs w:val="20"/>
              </w:rPr>
              <w:t>Learning activities</w:t>
            </w:r>
          </w:p>
          <w:p w:rsidR="00115036" w:rsidRDefault="00115036" w:rsidP="00115036">
            <w:pPr>
              <w:pStyle w:val="ListParagraph"/>
              <w:numPr>
                <w:ilvl w:val="0"/>
                <w:numId w:val="19"/>
              </w:numPr>
              <w:contextualSpacing/>
              <w:rPr>
                <w:sz w:val="20"/>
                <w:szCs w:val="20"/>
              </w:rPr>
            </w:pPr>
            <w:r>
              <w:rPr>
                <w:sz w:val="20"/>
                <w:szCs w:val="20"/>
              </w:rPr>
              <w:t>Instructional materials and resources</w:t>
            </w:r>
          </w:p>
          <w:p w:rsidR="00115036" w:rsidRDefault="00115036" w:rsidP="00115036">
            <w:pPr>
              <w:pStyle w:val="ListParagraph"/>
              <w:numPr>
                <w:ilvl w:val="0"/>
                <w:numId w:val="19"/>
              </w:numPr>
              <w:contextualSpacing/>
              <w:rPr>
                <w:sz w:val="20"/>
                <w:szCs w:val="20"/>
              </w:rPr>
            </w:pPr>
            <w:r>
              <w:rPr>
                <w:sz w:val="20"/>
                <w:szCs w:val="20"/>
              </w:rPr>
              <w:t xml:space="preserve"> Instructional groups</w:t>
            </w:r>
          </w:p>
          <w:p w:rsidR="00115036" w:rsidRDefault="00115036" w:rsidP="00115036">
            <w:pPr>
              <w:pStyle w:val="ListParagraph"/>
              <w:numPr>
                <w:ilvl w:val="0"/>
                <w:numId w:val="19"/>
              </w:numPr>
              <w:contextualSpacing/>
              <w:rPr>
                <w:sz w:val="20"/>
                <w:szCs w:val="20"/>
              </w:rPr>
            </w:pPr>
            <w:r>
              <w:rPr>
                <w:sz w:val="20"/>
                <w:szCs w:val="20"/>
              </w:rPr>
              <w:t>Lesson and unit structure</w:t>
            </w:r>
          </w:p>
          <w:p w:rsidR="00115036" w:rsidRDefault="00115036" w:rsidP="00115036">
            <w:pPr>
              <w:rPr>
                <w:sz w:val="20"/>
                <w:szCs w:val="20"/>
              </w:rPr>
            </w:pPr>
            <w:r>
              <w:rPr>
                <w:b/>
                <w:sz w:val="20"/>
                <w:szCs w:val="20"/>
              </w:rPr>
              <w:t>1f.  Designing student assessment</w:t>
            </w:r>
          </w:p>
          <w:p w:rsidR="00115036" w:rsidRDefault="002079B5" w:rsidP="00115036">
            <w:pPr>
              <w:pStyle w:val="ListParagraph"/>
              <w:numPr>
                <w:ilvl w:val="0"/>
                <w:numId w:val="20"/>
              </w:numPr>
              <w:contextualSpacing/>
              <w:rPr>
                <w:sz w:val="20"/>
                <w:szCs w:val="20"/>
              </w:rPr>
            </w:pPr>
            <w:r>
              <w:rPr>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2" type="#_x0000_t68" style="position:absolute;left:0;text-align:left;margin-left:-3.9pt;margin-top:4.7pt;width:18pt;height:54pt;z-index:251735040" fillcolor="#d8d8d8 [2732]"/>
              </w:pict>
            </w:r>
            <w:r w:rsidR="00115036">
              <w:rPr>
                <w:sz w:val="20"/>
                <w:szCs w:val="20"/>
              </w:rPr>
              <w:t>Congruence with instructional goals</w:t>
            </w:r>
          </w:p>
          <w:p w:rsidR="00115036" w:rsidRDefault="00115036" w:rsidP="00115036">
            <w:pPr>
              <w:pStyle w:val="ListParagraph"/>
              <w:numPr>
                <w:ilvl w:val="0"/>
                <w:numId w:val="20"/>
              </w:numPr>
              <w:contextualSpacing/>
              <w:rPr>
                <w:sz w:val="20"/>
                <w:szCs w:val="20"/>
              </w:rPr>
            </w:pPr>
            <w:r>
              <w:rPr>
                <w:sz w:val="20"/>
                <w:szCs w:val="20"/>
              </w:rPr>
              <w:t>Criteria and standards</w:t>
            </w:r>
          </w:p>
          <w:p w:rsidR="00115036" w:rsidRPr="007248CF" w:rsidRDefault="00115036" w:rsidP="00115036">
            <w:pPr>
              <w:pStyle w:val="ListParagraph"/>
              <w:numPr>
                <w:ilvl w:val="0"/>
                <w:numId w:val="20"/>
              </w:numPr>
              <w:contextualSpacing/>
              <w:rPr>
                <w:sz w:val="20"/>
                <w:szCs w:val="20"/>
              </w:rPr>
            </w:pPr>
            <w:r>
              <w:rPr>
                <w:sz w:val="20"/>
                <w:szCs w:val="20"/>
              </w:rPr>
              <w:t>Use for planning</w:t>
            </w:r>
          </w:p>
        </w:tc>
      </w:tr>
    </w:tbl>
    <w:p w:rsidR="00115036" w:rsidRPr="0028029C" w:rsidRDefault="00115036" w:rsidP="00115036">
      <w:pPr>
        <w:rPr>
          <w:b/>
          <w:sz w:val="6"/>
          <w:szCs w:val="6"/>
        </w:rPr>
      </w:pPr>
    </w:p>
    <w:tbl>
      <w:tblPr>
        <w:tblStyle w:val="TableGrid"/>
        <w:tblW w:w="5670" w:type="dxa"/>
        <w:tblInd w:w="-882" w:type="dxa"/>
        <w:tblLook w:val="04A0"/>
      </w:tblPr>
      <w:tblGrid>
        <w:gridCol w:w="5670"/>
      </w:tblGrid>
      <w:tr w:rsidR="00115036" w:rsidTr="00115036">
        <w:tc>
          <w:tcPr>
            <w:tcW w:w="5670" w:type="dxa"/>
            <w:tcBorders>
              <w:top w:val="nil"/>
              <w:left w:val="nil"/>
              <w:bottom w:val="single" w:sz="4" w:space="0" w:color="auto"/>
              <w:right w:val="nil"/>
            </w:tcBorders>
          </w:tcPr>
          <w:p w:rsidR="00115036" w:rsidRDefault="00115036" w:rsidP="00115036">
            <w:pPr>
              <w:rPr>
                <w:b/>
              </w:rPr>
            </w:pPr>
          </w:p>
        </w:tc>
      </w:tr>
      <w:tr w:rsidR="00115036" w:rsidTr="00115036">
        <w:tc>
          <w:tcPr>
            <w:tcW w:w="5670" w:type="dxa"/>
            <w:tcBorders>
              <w:top w:val="single" w:sz="4" w:space="0" w:color="auto"/>
            </w:tcBorders>
            <w:shd w:val="clear" w:color="auto" w:fill="000000" w:themeFill="text1"/>
          </w:tcPr>
          <w:p w:rsidR="00115036" w:rsidRPr="00A65DC8" w:rsidRDefault="00115036" w:rsidP="00115036">
            <w:pPr>
              <w:jc w:val="center"/>
              <w:rPr>
                <w:b/>
                <w:color w:val="FFFFFF" w:themeColor="background1"/>
              </w:rPr>
            </w:pPr>
            <w:r w:rsidRPr="00A65DC8">
              <w:rPr>
                <w:b/>
                <w:color w:val="FFFFFF" w:themeColor="background1"/>
              </w:rPr>
              <w:t>Domain 4:  PROFESSIONAL RESPONSIBILITIES</w:t>
            </w:r>
          </w:p>
        </w:tc>
      </w:tr>
      <w:tr w:rsidR="00115036" w:rsidTr="00115036">
        <w:tc>
          <w:tcPr>
            <w:tcW w:w="5670" w:type="dxa"/>
          </w:tcPr>
          <w:p w:rsidR="00115036" w:rsidRPr="0028029C" w:rsidRDefault="00115036" w:rsidP="00115036">
            <w:pPr>
              <w:rPr>
                <w:b/>
                <w:sz w:val="20"/>
                <w:szCs w:val="20"/>
              </w:rPr>
            </w:pPr>
            <w:r w:rsidRPr="0028029C">
              <w:rPr>
                <w:b/>
                <w:sz w:val="20"/>
                <w:szCs w:val="20"/>
              </w:rPr>
              <w:t>4a.  Reflecting on Teaching</w:t>
            </w:r>
          </w:p>
          <w:p w:rsidR="00115036" w:rsidRPr="0028029C" w:rsidRDefault="00115036" w:rsidP="00115036">
            <w:pPr>
              <w:pStyle w:val="ListParagraph"/>
              <w:numPr>
                <w:ilvl w:val="0"/>
                <w:numId w:val="21"/>
              </w:numPr>
              <w:contextualSpacing/>
              <w:rPr>
                <w:sz w:val="20"/>
                <w:szCs w:val="20"/>
              </w:rPr>
            </w:pPr>
            <w:r w:rsidRPr="0028029C">
              <w:rPr>
                <w:sz w:val="20"/>
                <w:szCs w:val="20"/>
              </w:rPr>
              <w:t>Accuracy</w:t>
            </w:r>
          </w:p>
          <w:p w:rsidR="00115036" w:rsidRPr="0028029C" w:rsidRDefault="00115036" w:rsidP="00115036">
            <w:pPr>
              <w:pStyle w:val="ListParagraph"/>
              <w:numPr>
                <w:ilvl w:val="0"/>
                <w:numId w:val="21"/>
              </w:numPr>
              <w:contextualSpacing/>
              <w:rPr>
                <w:sz w:val="20"/>
                <w:szCs w:val="20"/>
              </w:rPr>
            </w:pPr>
            <w:r w:rsidRPr="0028029C">
              <w:rPr>
                <w:sz w:val="20"/>
                <w:szCs w:val="20"/>
              </w:rPr>
              <w:t>Use in Future teaching</w:t>
            </w:r>
          </w:p>
          <w:p w:rsidR="00115036" w:rsidRPr="0028029C" w:rsidRDefault="00115036" w:rsidP="00115036">
            <w:pPr>
              <w:rPr>
                <w:b/>
                <w:sz w:val="20"/>
                <w:szCs w:val="20"/>
              </w:rPr>
            </w:pPr>
            <w:r w:rsidRPr="0028029C">
              <w:rPr>
                <w:b/>
                <w:sz w:val="20"/>
                <w:szCs w:val="20"/>
              </w:rPr>
              <w:t>4b.  Maintaining Accurate Records</w:t>
            </w:r>
          </w:p>
          <w:p w:rsidR="00115036" w:rsidRPr="0028029C" w:rsidRDefault="00115036" w:rsidP="00115036">
            <w:pPr>
              <w:pStyle w:val="ListParagraph"/>
              <w:numPr>
                <w:ilvl w:val="0"/>
                <w:numId w:val="22"/>
              </w:numPr>
              <w:contextualSpacing/>
              <w:rPr>
                <w:sz w:val="20"/>
                <w:szCs w:val="20"/>
              </w:rPr>
            </w:pPr>
            <w:r w:rsidRPr="0028029C">
              <w:rPr>
                <w:sz w:val="20"/>
                <w:szCs w:val="20"/>
              </w:rPr>
              <w:t>Student completion of assignments</w:t>
            </w:r>
          </w:p>
          <w:p w:rsidR="00115036" w:rsidRPr="0028029C" w:rsidRDefault="00115036" w:rsidP="00115036">
            <w:pPr>
              <w:pStyle w:val="ListParagraph"/>
              <w:numPr>
                <w:ilvl w:val="0"/>
                <w:numId w:val="22"/>
              </w:numPr>
              <w:contextualSpacing/>
              <w:rPr>
                <w:sz w:val="20"/>
                <w:szCs w:val="20"/>
              </w:rPr>
            </w:pPr>
            <w:r w:rsidRPr="0028029C">
              <w:rPr>
                <w:sz w:val="20"/>
                <w:szCs w:val="20"/>
              </w:rPr>
              <w:t>Student progress in learning</w:t>
            </w:r>
          </w:p>
          <w:p w:rsidR="00115036" w:rsidRPr="0028029C" w:rsidRDefault="00115036" w:rsidP="00115036">
            <w:pPr>
              <w:pStyle w:val="ListParagraph"/>
              <w:numPr>
                <w:ilvl w:val="0"/>
                <w:numId w:val="22"/>
              </w:numPr>
              <w:contextualSpacing/>
              <w:rPr>
                <w:sz w:val="20"/>
                <w:szCs w:val="20"/>
              </w:rPr>
            </w:pPr>
            <w:r w:rsidRPr="0028029C">
              <w:rPr>
                <w:sz w:val="20"/>
                <w:szCs w:val="20"/>
              </w:rPr>
              <w:t>Non-instructional records</w:t>
            </w:r>
          </w:p>
          <w:p w:rsidR="00115036" w:rsidRPr="0028029C" w:rsidRDefault="00115036" w:rsidP="00115036">
            <w:pPr>
              <w:rPr>
                <w:b/>
                <w:sz w:val="20"/>
                <w:szCs w:val="20"/>
              </w:rPr>
            </w:pPr>
            <w:r w:rsidRPr="0028029C">
              <w:rPr>
                <w:b/>
                <w:sz w:val="20"/>
                <w:szCs w:val="20"/>
              </w:rPr>
              <w:t>4c.  Communicating with Families</w:t>
            </w:r>
          </w:p>
          <w:p w:rsidR="00115036" w:rsidRPr="0028029C" w:rsidRDefault="00115036" w:rsidP="00115036">
            <w:pPr>
              <w:pStyle w:val="ListParagraph"/>
              <w:numPr>
                <w:ilvl w:val="0"/>
                <w:numId w:val="23"/>
              </w:numPr>
              <w:contextualSpacing/>
              <w:rPr>
                <w:sz w:val="20"/>
                <w:szCs w:val="20"/>
              </w:rPr>
            </w:pPr>
            <w:r w:rsidRPr="0028029C">
              <w:rPr>
                <w:sz w:val="20"/>
                <w:szCs w:val="20"/>
              </w:rPr>
              <w:t>Information about the instructional program</w:t>
            </w:r>
          </w:p>
          <w:p w:rsidR="00115036" w:rsidRPr="0028029C" w:rsidRDefault="00115036" w:rsidP="00115036">
            <w:pPr>
              <w:pStyle w:val="ListParagraph"/>
              <w:numPr>
                <w:ilvl w:val="0"/>
                <w:numId w:val="23"/>
              </w:numPr>
              <w:contextualSpacing/>
              <w:rPr>
                <w:sz w:val="20"/>
                <w:szCs w:val="20"/>
              </w:rPr>
            </w:pPr>
            <w:r w:rsidRPr="0028029C">
              <w:rPr>
                <w:sz w:val="20"/>
                <w:szCs w:val="20"/>
              </w:rPr>
              <w:t>Information about individual students</w:t>
            </w:r>
          </w:p>
          <w:p w:rsidR="00115036" w:rsidRPr="0028029C" w:rsidRDefault="00115036" w:rsidP="00115036">
            <w:pPr>
              <w:pStyle w:val="ListParagraph"/>
              <w:numPr>
                <w:ilvl w:val="0"/>
                <w:numId w:val="23"/>
              </w:numPr>
              <w:contextualSpacing/>
              <w:rPr>
                <w:sz w:val="20"/>
                <w:szCs w:val="20"/>
              </w:rPr>
            </w:pPr>
            <w:r w:rsidRPr="0028029C">
              <w:rPr>
                <w:sz w:val="20"/>
                <w:szCs w:val="20"/>
              </w:rPr>
              <w:t>Engagement of families in the instructional program</w:t>
            </w:r>
          </w:p>
          <w:p w:rsidR="00115036" w:rsidRPr="0028029C" w:rsidRDefault="00115036" w:rsidP="00115036">
            <w:pPr>
              <w:rPr>
                <w:b/>
                <w:sz w:val="20"/>
                <w:szCs w:val="20"/>
              </w:rPr>
            </w:pPr>
            <w:r>
              <w:rPr>
                <w:b/>
                <w:sz w:val="20"/>
                <w:szCs w:val="20"/>
              </w:rPr>
              <w:t>4d.  Participating in a Professional Community</w:t>
            </w:r>
          </w:p>
          <w:p w:rsidR="00115036" w:rsidRPr="0028029C" w:rsidRDefault="00115036" w:rsidP="00115036">
            <w:pPr>
              <w:pStyle w:val="ListParagraph"/>
              <w:numPr>
                <w:ilvl w:val="0"/>
                <w:numId w:val="24"/>
              </w:numPr>
              <w:contextualSpacing/>
              <w:rPr>
                <w:sz w:val="20"/>
                <w:szCs w:val="20"/>
              </w:rPr>
            </w:pPr>
            <w:r w:rsidRPr="0028029C">
              <w:rPr>
                <w:sz w:val="20"/>
                <w:szCs w:val="20"/>
              </w:rPr>
              <w:t>Relationships with colleagues</w:t>
            </w:r>
          </w:p>
          <w:p w:rsidR="00115036" w:rsidRPr="0028029C" w:rsidRDefault="00115036" w:rsidP="00115036">
            <w:pPr>
              <w:pStyle w:val="ListParagraph"/>
              <w:numPr>
                <w:ilvl w:val="0"/>
                <w:numId w:val="24"/>
              </w:numPr>
              <w:contextualSpacing/>
              <w:rPr>
                <w:sz w:val="20"/>
                <w:szCs w:val="20"/>
              </w:rPr>
            </w:pPr>
            <w:r w:rsidRPr="0028029C">
              <w:rPr>
                <w:sz w:val="20"/>
                <w:szCs w:val="20"/>
              </w:rPr>
              <w:t>Service to the school</w:t>
            </w:r>
          </w:p>
          <w:p w:rsidR="00115036" w:rsidRPr="0028029C" w:rsidRDefault="00115036" w:rsidP="00115036">
            <w:pPr>
              <w:pStyle w:val="ListParagraph"/>
              <w:numPr>
                <w:ilvl w:val="0"/>
                <w:numId w:val="24"/>
              </w:numPr>
              <w:contextualSpacing/>
              <w:rPr>
                <w:sz w:val="20"/>
                <w:szCs w:val="20"/>
              </w:rPr>
            </w:pPr>
            <w:r w:rsidRPr="0028029C">
              <w:rPr>
                <w:sz w:val="20"/>
                <w:szCs w:val="20"/>
              </w:rPr>
              <w:t>Participation in school and district projects</w:t>
            </w:r>
          </w:p>
          <w:p w:rsidR="00115036" w:rsidRPr="0028029C" w:rsidRDefault="00115036" w:rsidP="00115036">
            <w:pPr>
              <w:rPr>
                <w:b/>
                <w:sz w:val="20"/>
                <w:szCs w:val="20"/>
              </w:rPr>
            </w:pPr>
            <w:r>
              <w:rPr>
                <w:b/>
                <w:sz w:val="20"/>
                <w:szCs w:val="20"/>
              </w:rPr>
              <w:t xml:space="preserve">4e.  </w:t>
            </w:r>
            <w:r w:rsidRPr="0028029C">
              <w:rPr>
                <w:b/>
                <w:sz w:val="20"/>
                <w:szCs w:val="20"/>
              </w:rPr>
              <w:t>Growing and Developing Professionally</w:t>
            </w:r>
          </w:p>
          <w:p w:rsidR="00115036" w:rsidRDefault="00115036" w:rsidP="00115036">
            <w:pPr>
              <w:pStyle w:val="ListParagraph"/>
              <w:numPr>
                <w:ilvl w:val="0"/>
                <w:numId w:val="25"/>
              </w:numPr>
              <w:contextualSpacing/>
              <w:rPr>
                <w:sz w:val="20"/>
                <w:szCs w:val="20"/>
              </w:rPr>
            </w:pPr>
            <w:r w:rsidRPr="0028029C">
              <w:rPr>
                <w:sz w:val="20"/>
                <w:szCs w:val="20"/>
              </w:rPr>
              <w:t>Enhancement of content knowledge and pedagogical skill</w:t>
            </w:r>
          </w:p>
          <w:p w:rsidR="00115036" w:rsidRDefault="00115036" w:rsidP="00115036">
            <w:pPr>
              <w:pStyle w:val="ListParagraph"/>
              <w:numPr>
                <w:ilvl w:val="0"/>
                <w:numId w:val="25"/>
              </w:numPr>
              <w:contextualSpacing/>
              <w:rPr>
                <w:sz w:val="20"/>
                <w:szCs w:val="20"/>
              </w:rPr>
            </w:pPr>
            <w:r>
              <w:rPr>
                <w:sz w:val="20"/>
                <w:szCs w:val="20"/>
              </w:rPr>
              <w:t>Service to profession</w:t>
            </w:r>
          </w:p>
          <w:p w:rsidR="00115036" w:rsidRDefault="00115036" w:rsidP="00115036">
            <w:pPr>
              <w:rPr>
                <w:b/>
                <w:sz w:val="20"/>
                <w:szCs w:val="20"/>
              </w:rPr>
            </w:pPr>
            <w:r>
              <w:rPr>
                <w:b/>
                <w:sz w:val="20"/>
                <w:szCs w:val="20"/>
              </w:rPr>
              <w:t>4f.  Showing Professionalism</w:t>
            </w:r>
          </w:p>
          <w:p w:rsidR="00115036" w:rsidRDefault="002079B5" w:rsidP="00115036">
            <w:pPr>
              <w:pStyle w:val="ListParagraph"/>
              <w:numPr>
                <w:ilvl w:val="0"/>
                <w:numId w:val="26"/>
              </w:numPr>
              <w:contextualSpacing/>
              <w:rPr>
                <w:sz w:val="20"/>
                <w:szCs w:val="20"/>
              </w:rPr>
            </w:pPr>
            <w:r>
              <w:rPr>
                <w:noProof/>
                <w:sz w:val="20"/>
                <w:szCs w:val="20"/>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01" type="#_x0000_t66" style="position:absolute;left:0;text-align:left;margin-left:248.1pt;margin-top:9.85pt;width:54pt;height:18pt;z-index:251734016" fillcolor="#d8d8d8 [2732]"/>
              </w:pict>
            </w:r>
            <w:r w:rsidR="00115036">
              <w:rPr>
                <w:sz w:val="20"/>
                <w:szCs w:val="20"/>
              </w:rPr>
              <w:t>Service to Students</w:t>
            </w:r>
          </w:p>
          <w:p w:rsidR="00115036" w:rsidRDefault="00115036" w:rsidP="00115036">
            <w:pPr>
              <w:pStyle w:val="ListParagraph"/>
              <w:numPr>
                <w:ilvl w:val="0"/>
                <w:numId w:val="26"/>
              </w:numPr>
              <w:contextualSpacing/>
              <w:rPr>
                <w:sz w:val="20"/>
                <w:szCs w:val="20"/>
              </w:rPr>
            </w:pPr>
            <w:r>
              <w:rPr>
                <w:sz w:val="20"/>
                <w:szCs w:val="20"/>
              </w:rPr>
              <w:t>Advocacy</w:t>
            </w:r>
          </w:p>
          <w:p w:rsidR="00115036" w:rsidRPr="00322797" w:rsidRDefault="00115036" w:rsidP="00115036">
            <w:pPr>
              <w:pStyle w:val="ListParagraph"/>
              <w:numPr>
                <w:ilvl w:val="0"/>
                <w:numId w:val="26"/>
              </w:numPr>
              <w:contextualSpacing/>
              <w:rPr>
                <w:sz w:val="20"/>
                <w:szCs w:val="20"/>
              </w:rPr>
            </w:pPr>
            <w:r>
              <w:rPr>
                <w:sz w:val="20"/>
                <w:szCs w:val="20"/>
              </w:rPr>
              <w:t>Decision making</w:t>
            </w:r>
          </w:p>
        </w:tc>
      </w:tr>
    </w:tbl>
    <w:p w:rsidR="00115036" w:rsidRDefault="00115036" w:rsidP="00115036"/>
    <w:tbl>
      <w:tblPr>
        <w:tblStyle w:val="TableGrid"/>
        <w:tblW w:w="5508" w:type="dxa"/>
        <w:tblLook w:val="04A0"/>
      </w:tblPr>
      <w:tblGrid>
        <w:gridCol w:w="5508"/>
      </w:tblGrid>
      <w:tr w:rsidR="00115036" w:rsidTr="00115036">
        <w:tc>
          <w:tcPr>
            <w:tcW w:w="5508" w:type="dxa"/>
            <w:shd w:val="clear" w:color="auto" w:fill="000000" w:themeFill="text1"/>
          </w:tcPr>
          <w:p w:rsidR="00115036" w:rsidRPr="00A65DC8" w:rsidRDefault="00115036" w:rsidP="00115036">
            <w:pPr>
              <w:jc w:val="center"/>
              <w:rPr>
                <w:b/>
                <w:color w:val="FFFFFF" w:themeColor="background1"/>
              </w:rPr>
            </w:pPr>
            <w:r w:rsidRPr="00A65DC8">
              <w:rPr>
                <w:b/>
                <w:color w:val="FFFFFF" w:themeColor="background1"/>
              </w:rPr>
              <w:lastRenderedPageBreak/>
              <w:t>Domain 2:  THE CLASSROOM ENVIRONMENT</w:t>
            </w:r>
          </w:p>
        </w:tc>
      </w:tr>
      <w:tr w:rsidR="00115036" w:rsidTr="00115036">
        <w:trPr>
          <w:trHeight w:val="5804"/>
        </w:trPr>
        <w:tc>
          <w:tcPr>
            <w:tcW w:w="5508" w:type="dxa"/>
          </w:tcPr>
          <w:p w:rsidR="00115036" w:rsidRDefault="00115036" w:rsidP="00115036">
            <w:pPr>
              <w:rPr>
                <w:b/>
                <w:sz w:val="20"/>
                <w:szCs w:val="20"/>
              </w:rPr>
            </w:pPr>
            <w:r>
              <w:rPr>
                <w:b/>
                <w:sz w:val="20"/>
                <w:szCs w:val="20"/>
              </w:rPr>
              <w:t>2a.  Creating an Environment of Respect and Rapport</w:t>
            </w:r>
          </w:p>
          <w:p w:rsidR="00115036" w:rsidRDefault="00115036" w:rsidP="00115036">
            <w:pPr>
              <w:pStyle w:val="ListParagraph"/>
              <w:numPr>
                <w:ilvl w:val="0"/>
                <w:numId w:val="27"/>
              </w:numPr>
              <w:contextualSpacing/>
              <w:rPr>
                <w:sz w:val="20"/>
                <w:szCs w:val="20"/>
              </w:rPr>
            </w:pPr>
            <w:r>
              <w:rPr>
                <w:sz w:val="20"/>
                <w:szCs w:val="20"/>
              </w:rPr>
              <w:t>Teacher interaction with students</w:t>
            </w:r>
          </w:p>
          <w:p w:rsidR="00115036" w:rsidRDefault="00115036" w:rsidP="00115036">
            <w:pPr>
              <w:pStyle w:val="ListParagraph"/>
              <w:numPr>
                <w:ilvl w:val="0"/>
                <w:numId w:val="27"/>
              </w:numPr>
              <w:contextualSpacing/>
              <w:rPr>
                <w:sz w:val="20"/>
                <w:szCs w:val="20"/>
              </w:rPr>
            </w:pPr>
            <w:r>
              <w:rPr>
                <w:sz w:val="20"/>
                <w:szCs w:val="20"/>
              </w:rPr>
              <w:t>Student interaction</w:t>
            </w:r>
          </w:p>
          <w:p w:rsidR="00115036" w:rsidRDefault="00115036" w:rsidP="00115036">
            <w:pPr>
              <w:rPr>
                <w:b/>
                <w:sz w:val="20"/>
                <w:szCs w:val="20"/>
              </w:rPr>
            </w:pPr>
            <w:r w:rsidRPr="00322797">
              <w:rPr>
                <w:b/>
                <w:sz w:val="20"/>
                <w:szCs w:val="20"/>
              </w:rPr>
              <w:t xml:space="preserve">2b. </w:t>
            </w:r>
            <w:r>
              <w:rPr>
                <w:b/>
                <w:sz w:val="20"/>
                <w:szCs w:val="20"/>
              </w:rPr>
              <w:t>Establishing a Culture for Learning</w:t>
            </w:r>
          </w:p>
          <w:p w:rsidR="00115036" w:rsidRPr="00322797" w:rsidRDefault="00115036" w:rsidP="00115036">
            <w:pPr>
              <w:pStyle w:val="ListParagraph"/>
              <w:numPr>
                <w:ilvl w:val="0"/>
                <w:numId w:val="28"/>
              </w:numPr>
              <w:contextualSpacing/>
              <w:rPr>
                <w:sz w:val="20"/>
                <w:szCs w:val="20"/>
              </w:rPr>
            </w:pPr>
            <w:r w:rsidRPr="00322797">
              <w:rPr>
                <w:sz w:val="20"/>
                <w:szCs w:val="20"/>
              </w:rPr>
              <w:t>Importance of content</w:t>
            </w:r>
          </w:p>
          <w:p w:rsidR="00115036" w:rsidRPr="00322797" w:rsidRDefault="00115036" w:rsidP="00115036">
            <w:pPr>
              <w:pStyle w:val="ListParagraph"/>
              <w:numPr>
                <w:ilvl w:val="0"/>
                <w:numId w:val="28"/>
              </w:numPr>
              <w:contextualSpacing/>
              <w:rPr>
                <w:sz w:val="20"/>
                <w:szCs w:val="20"/>
              </w:rPr>
            </w:pPr>
            <w:r w:rsidRPr="00322797">
              <w:rPr>
                <w:sz w:val="20"/>
                <w:szCs w:val="20"/>
              </w:rPr>
              <w:t>Student pride in work</w:t>
            </w:r>
          </w:p>
          <w:p w:rsidR="00115036" w:rsidRPr="00322797" w:rsidRDefault="00115036" w:rsidP="00115036">
            <w:pPr>
              <w:pStyle w:val="ListParagraph"/>
              <w:numPr>
                <w:ilvl w:val="0"/>
                <w:numId w:val="28"/>
              </w:numPr>
              <w:contextualSpacing/>
              <w:rPr>
                <w:sz w:val="20"/>
                <w:szCs w:val="20"/>
              </w:rPr>
            </w:pPr>
            <w:r w:rsidRPr="00322797">
              <w:rPr>
                <w:sz w:val="20"/>
                <w:szCs w:val="20"/>
              </w:rPr>
              <w:t>Expectations for learning and achievement</w:t>
            </w:r>
          </w:p>
          <w:p w:rsidR="00115036" w:rsidRDefault="00115036" w:rsidP="00115036">
            <w:pPr>
              <w:rPr>
                <w:b/>
                <w:sz w:val="20"/>
                <w:szCs w:val="20"/>
              </w:rPr>
            </w:pPr>
            <w:r>
              <w:rPr>
                <w:b/>
                <w:sz w:val="20"/>
                <w:szCs w:val="20"/>
              </w:rPr>
              <w:t>2c.  Managing Classroom Procedures</w:t>
            </w:r>
          </w:p>
          <w:p w:rsidR="00115036" w:rsidRDefault="00115036" w:rsidP="00115036">
            <w:pPr>
              <w:pStyle w:val="ListParagraph"/>
              <w:numPr>
                <w:ilvl w:val="0"/>
                <w:numId w:val="29"/>
              </w:numPr>
              <w:contextualSpacing/>
              <w:rPr>
                <w:sz w:val="20"/>
                <w:szCs w:val="20"/>
              </w:rPr>
            </w:pPr>
            <w:r>
              <w:rPr>
                <w:sz w:val="20"/>
                <w:szCs w:val="20"/>
              </w:rPr>
              <w:t>Management of instructional groups</w:t>
            </w:r>
          </w:p>
          <w:p w:rsidR="00115036" w:rsidRDefault="00115036" w:rsidP="00115036">
            <w:pPr>
              <w:pStyle w:val="ListParagraph"/>
              <w:numPr>
                <w:ilvl w:val="0"/>
                <w:numId w:val="29"/>
              </w:numPr>
              <w:contextualSpacing/>
              <w:rPr>
                <w:sz w:val="20"/>
                <w:szCs w:val="20"/>
              </w:rPr>
            </w:pPr>
            <w:r>
              <w:rPr>
                <w:sz w:val="20"/>
                <w:szCs w:val="20"/>
              </w:rPr>
              <w:t>Management of transitions</w:t>
            </w:r>
          </w:p>
          <w:p w:rsidR="00115036" w:rsidRDefault="00115036" w:rsidP="00115036">
            <w:pPr>
              <w:pStyle w:val="ListParagraph"/>
              <w:numPr>
                <w:ilvl w:val="0"/>
                <w:numId w:val="29"/>
              </w:numPr>
              <w:contextualSpacing/>
              <w:rPr>
                <w:sz w:val="20"/>
                <w:szCs w:val="20"/>
              </w:rPr>
            </w:pPr>
            <w:r>
              <w:rPr>
                <w:sz w:val="20"/>
                <w:szCs w:val="20"/>
              </w:rPr>
              <w:t>Management of materials and supplies</w:t>
            </w:r>
          </w:p>
          <w:p w:rsidR="00115036" w:rsidRDefault="00115036" w:rsidP="00115036">
            <w:pPr>
              <w:pStyle w:val="ListParagraph"/>
              <w:numPr>
                <w:ilvl w:val="0"/>
                <w:numId w:val="29"/>
              </w:numPr>
              <w:contextualSpacing/>
              <w:rPr>
                <w:sz w:val="20"/>
                <w:szCs w:val="20"/>
              </w:rPr>
            </w:pPr>
            <w:r>
              <w:rPr>
                <w:sz w:val="20"/>
                <w:szCs w:val="20"/>
              </w:rPr>
              <w:t>Management of non-instructional duties</w:t>
            </w:r>
          </w:p>
          <w:p w:rsidR="00115036" w:rsidRDefault="00115036" w:rsidP="00115036">
            <w:pPr>
              <w:pStyle w:val="ListParagraph"/>
              <w:numPr>
                <w:ilvl w:val="0"/>
                <w:numId w:val="29"/>
              </w:numPr>
              <w:contextualSpacing/>
              <w:rPr>
                <w:sz w:val="20"/>
                <w:szCs w:val="20"/>
              </w:rPr>
            </w:pPr>
            <w:r>
              <w:rPr>
                <w:sz w:val="20"/>
                <w:szCs w:val="20"/>
              </w:rPr>
              <w:t>Supervision of volunteers and paraprofessionals</w:t>
            </w:r>
          </w:p>
          <w:p w:rsidR="00115036" w:rsidRDefault="00115036" w:rsidP="00115036">
            <w:pPr>
              <w:rPr>
                <w:b/>
                <w:sz w:val="20"/>
                <w:szCs w:val="20"/>
              </w:rPr>
            </w:pPr>
            <w:r>
              <w:rPr>
                <w:b/>
                <w:sz w:val="20"/>
                <w:szCs w:val="20"/>
              </w:rPr>
              <w:t>2d.  Managing Student Behavior</w:t>
            </w:r>
          </w:p>
          <w:p w:rsidR="00115036" w:rsidRDefault="00115036" w:rsidP="00115036">
            <w:pPr>
              <w:pStyle w:val="ListParagraph"/>
              <w:numPr>
                <w:ilvl w:val="0"/>
                <w:numId w:val="30"/>
              </w:numPr>
              <w:contextualSpacing/>
              <w:rPr>
                <w:sz w:val="20"/>
                <w:szCs w:val="20"/>
              </w:rPr>
            </w:pPr>
            <w:r>
              <w:rPr>
                <w:sz w:val="20"/>
                <w:szCs w:val="20"/>
              </w:rPr>
              <w:t>Expectations</w:t>
            </w:r>
          </w:p>
          <w:p w:rsidR="00115036" w:rsidRDefault="00115036" w:rsidP="00115036">
            <w:pPr>
              <w:pStyle w:val="ListParagraph"/>
              <w:numPr>
                <w:ilvl w:val="0"/>
                <w:numId w:val="30"/>
              </w:numPr>
              <w:contextualSpacing/>
              <w:rPr>
                <w:sz w:val="20"/>
                <w:szCs w:val="20"/>
              </w:rPr>
            </w:pPr>
            <w:r>
              <w:rPr>
                <w:sz w:val="20"/>
                <w:szCs w:val="20"/>
              </w:rPr>
              <w:t>Monitoring of student behavior</w:t>
            </w:r>
          </w:p>
          <w:p w:rsidR="00115036" w:rsidRDefault="00115036" w:rsidP="00115036">
            <w:pPr>
              <w:pStyle w:val="ListParagraph"/>
              <w:numPr>
                <w:ilvl w:val="0"/>
                <w:numId w:val="30"/>
              </w:numPr>
              <w:contextualSpacing/>
              <w:rPr>
                <w:sz w:val="20"/>
                <w:szCs w:val="20"/>
              </w:rPr>
            </w:pPr>
            <w:r>
              <w:rPr>
                <w:sz w:val="20"/>
                <w:szCs w:val="20"/>
              </w:rPr>
              <w:t>Response to student misbehavior</w:t>
            </w:r>
          </w:p>
          <w:p w:rsidR="00115036" w:rsidRDefault="00115036" w:rsidP="00115036">
            <w:pPr>
              <w:rPr>
                <w:b/>
                <w:sz w:val="20"/>
                <w:szCs w:val="20"/>
              </w:rPr>
            </w:pPr>
            <w:r>
              <w:rPr>
                <w:b/>
                <w:sz w:val="20"/>
                <w:szCs w:val="20"/>
              </w:rPr>
              <w:t>2e.  Organizing Physical Space</w:t>
            </w:r>
          </w:p>
          <w:p w:rsidR="00115036" w:rsidRDefault="00115036" w:rsidP="00115036">
            <w:pPr>
              <w:pStyle w:val="ListParagraph"/>
              <w:numPr>
                <w:ilvl w:val="0"/>
                <w:numId w:val="31"/>
              </w:numPr>
              <w:contextualSpacing/>
              <w:rPr>
                <w:sz w:val="20"/>
                <w:szCs w:val="20"/>
              </w:rPr>
            </w:pPr>
            <w:r>
              <w:rPr>
                <w:sz w:val="20"/>
                <w:szCs w:val="20"/>
              </w:rPr>
              <w:t>Safety and arrangement of furniture</w:t>
            </w:r>
          </w:p>
          <w:p w:rsidR="00115036" w:rsidRDefault="00115036" w:rsidP="00115036">
            <w:pPr>
              <w:pStyle w:val="ListParagraph"/>
              <w:numPr>
                <w:ilvl w:val="0"/>
                <w:numId w:val="31"/>
              </w:numPr>
              <w:contextualSpacing/>
              <w:rPr>
                <w:sz w:val="20"/>
                <w:szCs w:val="20"/>
              </w:rPr>
            </w:pPr>
            <w:r>
              <w:rPr>
                <w:sz w:val="20"/>
                <w:szCs w:val="20"/>
              </w:rPr>
              <w:t>Accessibility to learning and use of physical resources</w:t>
            </w:r>
          </w:p>
          <w:p w:rsidR="00115036" w:rsidRDefault="00115036" w:rsidP="00115036">
            <w:pPr>
              <w:rPr>
                <w:sz w:val="20"/>
                <w:szCs w:val="20"/>
              </w:rPr>
            </w:pPr>
          </w:p>
          <w:p w:rsidR="00115036" w:rsidRPr="007248CF" w:rsidRDefault="00115036" w:rsidP="00115036">
            <w:pPr>
              <w:rPr>
                <w:sz w:val="10"/>
                <w:szCs w:val="10"/>
              </w:rPr>
            </w:pPr>
          </w:p>
          <w:p w:rsidR="00115036" w:rsidRDefault="00115036" w:rsidP="00115036">
            <w:pPr>
              <w:rPr>
                <w:sz w:val="20"/>
                <w:szCs w:val="20"/>
              </w:rPr>
            </w:pPr>
          </w:p>
          <w:p w:rsidR="00115036" w:rsidRDefault="00115036" w:rsidP="00115036">
            <w:pPr>
              <w:rPr>
                <w:sz w:val="20"/>
                <w:szCs w:val="20"/>
              </w:rPr>
            </w:pPr>
          </w:p>
          <w:p w:rsidR="00115036" w:rsidRDefault="002079B5" w:rsidP="00115036">
            <w:pPr>
              <w:rPr>
                <w:sz w:val="20"/>
                <w:szCs w:val="20"/>
              </w:rPr>
            </w:pPr>
            <w:r>
              <w:rPr>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0" type="#_x0000_t67" style="position:absolute;margin-left:240pt;margin-top:9.4pt;width:18pt;height:54pt;z-index:251732992" fillcolor="#d8d8d8 [2732]"/>
              </w:pict>
            </w:r>
          </w:p>
          <w:p w:rsidR="00115036" w:rsidRDefault="00115036" w:rsidP="00115036">
            <w:pPr>
              <w:rPr>
                <w:sz w:val="20"/>
                <w:szCs w:val="20"/>
              </w:rPr>
            </w:pPr>
          </w:p>
          <w:p w:rsidR="00115036" w:rsidRPr="00322797" w:rsidRDefault="00115036" w:rsidP="00115036">
            <w:pPr>
              <w:rPr>
                <w:sz w:val="20"/>
                <w:szCs w:val="20"/>
              </w:rPr>
            </w:pPr>
          </w:p>
        </w:tc>
      </w:tr>
      <w:tr w:rsidR="00115036" w:rsidTr="00115036">
        <w:trPr>
          <w:trHeight w:val="234"/>
        </w:trPr>
        <w:tc>
          <w:tcPr>
            <w:tcW w:w="5508" w:type="dxa"/>
            <w:tcBorders>
              <w:top w:val="nil"/>
              <w:left w:val="nil"/>
              <w:bottom w:val="single" w:sz="4" w:space="0" w:color="auto"/>
              <w:right w:val="nil"/>
            </w:tcBorders>
          </w:tcPr>
          <w:p w:rsidR="00115036" w:rsidRPr="00EF53B9" w:rsidRDefault="00115036" w:rsidP="00115036">
            <w:pPr>
              <w:rPr>
                <w:b/>
                <w:sz w:val="32"/>
                <w:szCs w:val="32"/>
              </w:rPr>
            </w:pPr>
          </w:p>
        </w:tc>
      </w:tr>
      <w:tr w:rsidR="00115036" w:rsidTr="00115036">
        <w:trPr>
          <w:trHeight w:val="98"/>
        </w:trPr>
        <w:tc>
          <w:tcPr>
            <w:tcW w:w="5508" w:type="dxa"/>
            <w:shd w:val="clear" w:color="auto" w:fill="000000" w:themeFill="text1"/>
          </w:tcPr>
          <w:p w:rsidR="00115036" w:rsidRPr="00A65DC8" w:rsidRDefault="00115036" w:rsidP="00115036">
            <w:pPr>
              <w:jc w:val="center"/>
              <w:rPr>
                <w:b/>
                <w:color w:val="FFFFFF" w:themeColor="background1"/>
              </w:rPr>
            </w:pPr>
            <w:r w:rsidRPr="00A65DC8">
              <w:rPr>
                <w:b/>
                <w:color w:val="FFFFFF" w:themeColor="background1"/>
              </w:rPr>
              <w:t>Domain 3:  INSTRUCTION</w:t>
            </w:r>
          </w:p>
        </w:tc>
      </w:tr>
      <w:tr w:rsidR="00115036" w:rsidTr="00115036">
        <w:trPr>
          <w:trHeight w:val="5300"/>
        </w:trPr>
        <w:tc>
          <w:tcPr>
            <w:tcW w:w="5508" w:type="dxa"/>
          </w:tcPr>
          <w:p w:rsidR="00115036" w:rsidRDefault="00115036" w:rsidP="00115036">
            <w:pPr>
              <w:rPr>
                <w:b/>
                <w:sz w:val="20"/>
                <w:szCs w:val="20"/>
              </w:rPr>
            </w:pPr>
            <w:r>
              <w:rPr>
                <w:b/>
                <w:sz w:val="20"/>
                <w:szCs w:val="20"/>
              </w:rPr>
              <w:t>3a.  Communicating with Students</w:t>
            </w:r>
          </w:p>
          <w:p w:rsidR="00115036" w:rsidRDefault="00115036" w:rsidP="00115036">
            <w:pPr>
              <w:pStyle w:val="ListParagraph"/>
              <w:numPr>
                <w:ilvl w:val="0"/>
                <w:numId w:val="32"/>
              </w:numPr>
              <w:contextualSpacing/>
              <w:rPr>
                <w:sz w:val="20"/>
                <w:szCs w:val="20"/>
              </w:rPr>
            </w:pPr>
            <w:r>
              <w:rPr>
                <w:sz w:val="20"/>
                <w:szCs w:val="20"/>
              </w:rPr>
              <w:t>Directions and procedures</w:t>
            </w:r>
          </w:p>
          <w:p w:rsidR="00115036" w:rsidRDefault="00115036" w:rsidP="00115036">
            <w:pPr>
              <w:pStyle w:val="ListParagraph"/>
              <w:numPr>
                <w:ilvl w:val="0"/>
                <w:numId w:val="32"/>
              </w:numPr>
              <w:contextualSpacing/>
              <w:rPr>
                <w:sz w:val="20"/>
                <w:szCs w:val="20"/>
              </w:rPr>
            </w:pPr>
            <w:r>
              <w:rPr>
                <w:sz w:val="20"/>
                <w:szCs w:val="20"/>
              </w:rPr>
              <w:t>Oral and written language</w:t>
            </w:r>
          </w:p>
          <w:p w:rsidR="00115036" w:rsidRDefault="00115036" w:rsidP="00115036">
            <w:pPr>
              <w:rPr>
                <w:b/>
                <w:sz w:val="20"/>
                <w:szCs w:val="20"/>
              </w:rPr>
            </w:pPr>
            <w:r>
              <w:rPr>
                <w:b/>
                <w:sz w:val="20"/>
                <w:szCs w:val="20"/>
              </w:rPr>
              <w:t>3b.  Using Questioning and Discussion Techniques</w:t>
            </w:r>
          </w:p>
          <w:p w:rsidR="00115036" w:rsidRDefault="00115036" w:rsidP="00115036">
            <w:pPr>
              <w:pStyle w:val="ListParagraph"/>
              <w:numPr>
                <w:ilvl w:val="0"/>
                <w:numId w:val="33"/>
              </w:numPr>
              <w:contextualSpacing/>
              <w:rPr>
                <w:sz w:val="20"/>
                <w:szCs w:val="20"/>
              </w:rPr>
            </w:pPr>
            <w:r>
              <w:rPr>
                <w:sz w:val="20"/>
                <w:szCs w:val="20"/>
              </w:rPr>
              <w:t>Quality of questions</w:t>
            </w:r>
          </w:p>
          <w:p w:rsidR="00115036" w:rsidRDefault="00115036" w:rsidP="00115036">
            <w:pPr>
              <w:pStyle w:val="ListParagraph"/>
              <w:numPr>
                <w:ilvl w:val="0"/>
                <w:numId w:val="33"/>
              </w:numPr>
              <w:contextualSpacing/>
              <w:rPr>
                <w:sz w:val="20"/>
                <w:szCs w:val="20"/>
              </w:rPr>
            </w:pPr>
            <w:r>
              <w:rPr>
                <w:sz w:val="20"/>
                <w:szCs w:val="20"/>
              </w:rPr>
              <w:t>Discussion techniques</w:t>
            </w:r>
          </w:p>
          <w:p w:rsidR="00115036" w:rsidRDefault="00115036" w:rsidP="00115036">
            <w:pPr>
              <w:pStyle w:val="ListParagraph"/>
              <w:numPr>
                <w:ilvl w:val="0"/>
                <w:numId w:val="33"/>
              </w:numPr>
              <w:contextualSpacing/>
              <w:rPr>
                <w:sz w:val="20"/>
                <w:szCs w:val="20"/>
              </w:rPr>
            </w:pPr>
            <w:r>
              <w:rPr>
                <w:sz w:val="20"/>
                <w:szCs w:val="20"/>
              </w:rPr>
              <w:t>Student participation</w:t>
            </w:r>
          </w:p>
          <w:p w:rsidR="00115036" w:rsidRDefault="00115036" w:rsidP="00115036">
            <w:pPr>
              <w:rPr>
                <w:b/>
                <w:sz w:val="20"/>
                <w:szCs w:val="20"/>
              </w:rPr>
            </w:pPr>
            <w:r>
              <w:rPr>
                <w:b/>
                <w:sz w:val="20"/>
                <w:szCs w:val="20"/>
              </w:rPr>
              <w:t>3c.  Engaging Students in Learning</w:t>
            </w:r>
          </w:p>
          <w:p w:rsidR="00115036" w:rsidRDefault="00115036" w:rsidP="00115036">
            <w:pPr>
              <w:pStyle w:val="ListParagraph"/>
              <w:numPr>
                <w:ilvl w:val="0"/>
                <w:numId w:val="34"/>
              </w:numPr>
              <w:contextualSpacing/>
              <w:rPr>
                <w:sz w:val="20"/>
                <w:szCs w:val="20"/>
              </w:rPr>
            </w:pPr>
            <w:r>
              <w:rPr>
                <w:sz w:val="20"/>
                <w:szCs w:val="20"/>
              </w:rPr>
              <w:t>Representation of content</w:t>
            </w:r>
          </w:p>
          <w:p w:rsidR="00115036" w:rsidRDefault="00115036" w:rsidP="00115036">
            <w:pPr>
              <w:pStyle w:val="ListParagraph"/>
              <w:numPr>
                <w:ilvl w:val="0"/>
                <w:numId w:val="34"/>
              </w:numPr>
              <w:contextualSpacing/>
              <w:rPr>
                <w:sz w:val="20"/>
                <w:szCs w:val="20"/>
              </w:rPr>
            </w:pPr>
            <w:r>
              <w:rPr>
                <w:sz w:val="20"/>
                <w:szCs w:val="20"/>
              </w:rPr>
              <w:t>Activities and assignments</w:t>
            </w:r>
          </w:p>
          <w:p w:rsidR="00115036" w:rsidRDefault="00115036" w:rsidP="00115036">
            <w:pPr>
              <w:pStyle w:val="ListParagraph"/>
              <w:numPr>
                <w:ilvl w:val="0"/>
                <w:numId w:val="34"/>
              </w:numPr>
              <w:contextualSpacing/>
              <w:rPr>
                <w:sz w:val="20"/>
                <w:szCs w:val="20"/>
              </w:rPr>
            </w:pPr>
            <w:r>
              <w:rPr>
                <w:sz w:val="20"/>
                <w:szCs w:val="20"/>
              </w:rPr>
              <w:t>Grouping of students</w:t>
            </w:r>
          </w:p>
          <w:p w:rsidR="00115036" w:rsidRDefault="00115036" w:rsidP="00115036">
            <w:pPr>
              <w:pStyle w:val="ListParagraph"/>
              <w:numPr>
                <w:ilvl w:val="0"/>
                <w:numId w:val="34"/>
              </w:numPr>
              <w:contextualSpacing/>
              <w:rPr>
                <w:sz w:val="20"/>
                <w:szCs w:val="20"/>
              </w:rPr>
            </w:pPr>
            <w:r>
              <w:rPr>
                <w:sz w:val="20"/>
                <w:szCs w:val="20"/>
              </w:rPr>
              <w:t>Instructional materials and resources</w:t>
            </w:r>
          </w:p>
          <w:p w:rsidR="00115036" w:rsidRDefault="00115036" w:rsidP="00115036">
            <w:pPr>
              <w:pStyle w:val="ListParagraph"/>
              <w:numPr>
                <w:ilvl w:val="0"/>
                <w:numId w:val="34"/>
              </w:numPr>
              <w:contextualSpacing/>
              <w:rPr>
                <w:sz w:val="20"/>
                <w:szCs w:val="20"/>
              </w:rPr>
            </w:pPr>
            <w:r>
              <w:rPr>
                <w:sz w:val="20"/>
                <w:szCs w:val="20"/>
              </w:rPr>
              <w:t>Structure and pacing</w:t>
            </w:r>
          </w:p>
          <w:p w:rsidR="00115036" w:rsidRDefault="00115036" w:rsidP="00115036">
            <w:pPr>
              <w:rPr>
                <w:b/>
                <w:sz w:val="20"/>
                <w:szCs w:val="20"/>
              </w:rPr>
            </w:pPr>
            <w:r>
              <w:rPr>
                <w:b/>
                <w:sz w:val="20"/>
                <w:szCs w:val="20"/>
              </w:rPr>
              <w:t>3d.  Using Assessment in Instruction</w:t>
            </w:r>
          </w:p>
          <w:p w:rsidR="00115036" w:rsidRPr="000E5129" w:rsidRDefault="00115036" w:rsidP="00115036">
            <w:pPr>
              <w:pStyle w:val="ListParagraph"/>
              <w:numPr>
                <w:ilvl w:val="0"/>
                <w:numId w:val="35"/>
              </w:numPr>
              <w:contextualSpacing/>
              <w:rPr>
                <w:b/>
                <w:sz w:val="20"/>
                <w:szCs w:val="20"/>
              </w:rPr>
            </w:pPr>
            <w:r>
              <w:rPr>
                <w:sz w:val="20"/>
                <w:szCs w:val="20"/>
              </w:rPr>
              <w:t>Quality:  accurate, substantive, constructive and specific</w:t>
            </w:r>
          </w:p>
          <w:p w:rsidR="00115036" w:rsidRPr="000E5129" w:rsidRDefault="00115036" w:rsidP="00115036">
            <w:pPr>
              <w:pStyle w:val="ListParagraph"/>
              <w:numPr>
                <w:ilvl w:val="0"/>
                <w:numId w:val="35"/>
              </w:numPr>
              <w:contextualSpacing/>
              <w:rPr>
                <w:b/>
                <w:sz w:val="20"/>
                <w:szCs w:val="20"/>
              </w:rPr>
            </w:pPr>
            <w:r>
              <w:rPr>
                <w:sz w:val="20"/>
                <w:szCs w:val="20"/>
              </w:rPr>
              <w:t>Timeliness</w:t>
            </w:r>
          </w:p>
          <w:p w:rsidR="00115036" w:rsidRDefault="00115036" w:rsidP="00115036">
            <w:pPr>
              <w:rPr>
                <w:b/>
                <w:sz w:val="20"/>
                <w:szCs w:val="20"/>
              </w:rPr>
            </w:pPr>
            <w:r>
              <w:rPr>
                <w:b/>
                <w:sz w:val="20"/>
                <w:szCs w:val="20"/>
              </w:rPr>
              <w:t>3e.  Demonstrating Flexibility and Responsiveness</w:t>
            </w:r>
          </w:p>
          <w:p w:rsidR="00115036" w:rsidRDefault="00115036" w:rsidP="00115036">
            <w:pPr>
              <w:pStyle w:val="ListParagraph"/>
              <w:numPr>
                <w:ilvl w:val="0"/>
                <w:numId w:val="36"/>
              </w:numPr>
              <w:contextualSpacing/>
              <w:rPr>
                <w:sz w:val="20"/>
                <w:szCs w:val="20"/>
              </w:rPr>
            </w:pPr>
            <w:r>
              <w:rPr>
                <w:sz w:val="20"/>
                <w:szCs w:val="20"/>
              </w:rPr>
              <w:t>Lesson adjustment</w:t>
            </w:r>
          </w:p>
          <w:p w:rsidR="00115036" w:rsidRDefault="00115036" w:rsidP="00115036">
            <w:pPr>
              <w:pStyle w:val="ListParagraph"/>
              <w:numPr>
                <w:ilvl w:val="0"/>
                <w:numId w:val="36"/>
              </w:numPr>
              <w:contextualSpacing/>
              <w:rPr>
                <w:sz w:val="20"/>
                <w:szCs w:val="20"/>
              </w:rPr>
            </w:pPr>
            <w:r>
              <w:rPr>
                <w:sz w:val="20"/>
                <w:szCs w:val="20"/>
              </w:rPr>
              <w:t>Response to students</w:t>
            </w:r>
          </w:p>
          <w:p w:rsidR="00115036" w:rsidRPr="007B34DB" w:rsidRDefault="00115036" w:rsidP="007B34DB">
            <w:pPr>
              <w:pStyle w:val="ListParagraph"/>
              <w:numPr>
                <w:ilvl w:val="0"/>
                <w:numId w:val="36"/>
              </w:numPr>
              <w:contextualSpacing/>
              <w:rPr>
                <w:sz w:val="20"/>
                <w:szCs w:val="20"/>
              </w:rPr>
            </w:pPr>
            <w:r>
              <w:rPr>
                <w:sz w:val="20"/>
                <w:szCs w:val="20"/>
              </w:rPr>
              <w:t xml:space="preserve"> Persistence</w:t>
            </w:r>
          </w:p>
        </w:tc>
      </w:tr>
    </w:tbl>
    <w:p w:rsidR="007B34DB" w:rsidRPr="007B34DB" w:rsidRDefault="007B34DB" w:rsidP="007B34DB">
      <w:pPr>
        <w:rPr>
          <w:sz w:val="16"/>
          <w:szCs w:val="16"/>
        </w:rPr>
      </w:pPr>
    </w:p>
    <w:sectPr w:rsidR="007B34DB" w:rsidRPr="007B34DB" w:rsidSect="007B34DB">
      <w:type w:val="continuous"/>
      <w:pgSz w:w="12240" w:h="15840"/>
      <w:pgMar w:top="630" w:right="1440" w:bottom="1440" w:left="144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46" w:rsidRDefault="002079B5" w:rsidP="001A475C">
    <w:pPr>
      <w:pStyle w:val="Footer"/>
      <w:framePr w:wrap="around" w:vAnchor="text" w:hAnchor="margin" w:xAlign="center" w:y="1"/>
      <w:rPr>
        <w:rStyle w:val="PageNumber"/>
      </w:rPr>
    </w:pPr>
    <w:r>
      <w:rPr>
        <w:rStyle w:val="PageNumber"/>
      </w:rPr>
      <w:fldChar w:fldCharType="begin"/>
    </w:r>
    <w:r w:rsidR="00345546">
      <w:rPr>
        <w:rStyle w:val="PageNumber"/>
      </w:rPr>
      <w:instrText xml:space="preserve">PAGE  </w:instrText>
    </w:r>
    <w:r>
      <w:rPr>
        <w:rStyle w:val="PageNumber"/>
      </w:rPr>
      <w:fldChar w:fldCharType="separate"/>
    </w:r>
    <w:r w:rsidR="00C53D1D">
      <w:rPr>
        <w:rStyle w:val="PageNumber"/>
        <w:noProof/>
      </w:rPr>
      <w:t>24</w:t>
    </w:r>
    <w:r>
      <w:rPr>
        <w:rStyle w:val="PageNumber"/>
      </w:rPr>
      <w:fldChar w:fldCharType="end"/>
    </w:r>
  </w:p>
  <w:p w:rsidR="00345546" w:rsidRDefault="003455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46" w:rsidRPr="00087451" w:rsidRDefault="002079B5" w:rsidP="008C04C0">
    <w:pPr>
      <w:pStyle w:val="Footer"/>
      <w:jc w:val="center"/>
    </w:pPr>
    <w:fldSimple w:instr=" PAGE   \* MERGEFORMAT ">
      <w:r w:rsidR="00C53D1D">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2"/>
      </w:rPr>
      <w:id w:val="3434914"/>
      <w:docPartObj>
        <w:docPartGallery w:val="Page Numbers (Bottom of Page)"/>
        <w:docPartUnique/>
      </w:docPartObj>
    </w:sdtPr>
    <w:sdtEndPr>
      <w:rPr>
        <w:i w:val="0"/>
        <w:sz w:val="24"/>
      </w:rPr>
    </w:sdtEndPr>
    <w:sdtContent>
      <w:p w:rsidR="00345546" w:rsidRDefault="002079B5" w:rsidP="008C04C0">
        <w:pPr>
          <w:pStyle w:val="Footer"/>
          <w:jc w:val="center"/>
        </w:pPr>
        <w:fldSimple w:instr=" PAGE   \* MERGEFORMAT ">
          <w:r w:rsidR="00C53D1D">
            <w:rPr>
              <w:noProof/>
            </w:rPr>
            <w:t>22</w:t>
          </w:r>
        </w:fldSimple>
      </w:p>
      <w:p w:rsidR="00345546" w:rsidRDefault="002079B5" w:rsidP="001F5350">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cumentProtection w:edit="forms" w:enforcement="0"/>
  <w:defaultTabStop w:val="720"/>
  <w:evenAndOddHeaders/>
  <w:drawingGridHorizontalSpacing w:val="12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425"/>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079B5"/>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2EB4"/>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3EE8"/>
    <w:rsid w:val="004E6511"/>
    <w:rsid w:val="004F12B0"/>
    <w:rsid w:val="004F33FC"/>
    <w:rsid w:val="004F5488"/>
    <w:rsid w:val="004F7446"/>
    <w:rsid w:val="00501065"/>
    <w:rsid w:val="00501B1B"/>
    <w:rsid w:val="00502412"/>
    <w:rsid w:val="00502BE9"/>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6579"/>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135"/>
    <w:rsid w:val="007A6620"/>
    <w:rsid w:val="007A7031"/>
    <w:rsid w:val="007A7E49"/>
    <w:rsid w:val="007B071D"/>
    <w:rsid w:val="007B07E5"/>
    <w:rsid w:val="007B1EC8"/>
    <w:rsid w:val="007B34DB"/>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784B"/>
    <w:rsid w:val="008D0D7F"/>
    <w:rsid w:val="008D2EFA"/>
    <w:rsid w:val="008D4022"/>
    <w:rsid w:val="008D508A"/>
    <w:rsid w:val="008E14DC"/>
    <w:rsid w:val="008E1F35"/>
    <w:rsid w:val="008E4A7A"/>
    <w:rsid w:val="008E5279"/>
    <w:rsid w:val="008E6016"/>
    <w:rsid w:val="008F44E8"/>
    <w:rsid w:val="008F5239"/>
    <w:rsid w:val="008F69C5"/>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50"/>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3C0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3D1D"/>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3EC2"/>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hAnsi="Arial"/>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D00E-F491-45E7-9758-F26C6E86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cathyw</cp:lastModifiedBy>
  <cp:revision>2</cp:revision>
  <cp:lastPrinted>2014-07-22T12:18:00Z</cp:lastPrinted>
  <dcterms:created xsi:type="dcterms:W3CDTF">2015-08-14T19:52:00Z</dcterms:created>
  <dcterms:modified xsi:type="dcterms:W3CDTF">2015-08-14T19:52:00Z</dcterms:modified>
</cp:coreProperties>
</file>